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AF82C" w14:textId="44B2EDE1" w:rsidR="00B9245E" w:rsidRPr="00A95BE4" w:rsidRDefault="00B9245E" w:rsidP="00B9245E">
      <w:pPr>
        <w:pBdr>
          <w:top w:val="single" w:sz="4" w:space="1" w:color="auto"/>
          <w:left w:val="single" w:sz="4" w:space="4" w:color="auto"/>
          <w:bottom w:val="single" w:sz="4" w:space="1" w:color="auto"/>
          <w:right w:val="single" w:sz="4" w:space="4" w:color="auto"/>
        </w:pBdr>
        <w:tabs>
          <w:tab w:val="left" w:pos="8222"/>
        </w:tabs>
        <w:spacing w:line="340" w:lineRule="exact"/>
        <w:jc w:val="center"/>
        <w:rPr>
          <w:rFonts w:ascii="Calibri" w:hAnsi="Calibri" w:cs="Calibri"/>
          <w:b/>
        </w:rPr>
      </w:pPr>
      <w:r w:rsidRPr="00A95BE4">
        <w:rPr>
          <w:rFonts w:ascii="Calibri" w:hAnsi="Calibri" w:cs="Calibri"/>
          <w:b/>
        </w:rPr>
        <w:t>PREDMET JAVNEGA NAROČILA</w:t>
      </w:r>
    </w:p>
    <w:p w14:paraId="1E4F766B" w14:textId="77777777" w:rsidR="00B9245E" w:rsidRPr="00A95BE4" w:rsidRDefault="00B9245E" w:rsidP="00B9245E">
      <w:pPr>
        <w:tabs>
          <w:tab w:val="left" w:pos="8222"/>
        </w:tabs>
        <w:spacing w:line="340" w:lineRule="exact"/>
        <w:jc w:val="center"/>
        <w:rPr>
          <w:rFonts w:ascii="Calibri" w:hAnsi="Calibri" w:cs="Calibri"/>
          <w:b/>
          <w:sz w:val="22"/>
          <w:szCs w:val="22"/>
        </w:rPr>
      </w:pPr>
    </w:p>
    <w:p w14:paraId="697EB6D1" w14:textId="4421B136" w:rsidR="00B9245E" w:rsidRPr="00A95BE4" w:rsidRDefault="00B9245E" w:rsidP="00B9245E">
      <w:pPr>
        <w:tabs>
          <w:tab w:val="left" w:pos="201"/>
          <w:tab w:val="left" w:pos="8222"/>
        </w:tabs>
        <w:spacing w:line="340" w:lineRule="exact"/>
        <w:jc w:val="both"/>
        <w:rPr>
          <w:rFonts w:ascii="Calibri" w:hAnsi="Calibri" w:cs="Calibri"/>
          <w:sz w:val="22"/>
          <w:szCs w:val="22"/>
        </w:rPr>
      </w:pPr>
      <w:r w:rsidRPr="00A95BE4">
        <w:rPr>
          <w:rFonts w:ascii="Calibri" w:hAnsi="Calibri" w:cs="Calibri"/>
          <w:sz w:val="22"/>
          <w:szCs w:val="22"/>
        </w:rPr>
        <w:t>Predmet javnega naročila je izbira zavarovatelja za storitve zavarovanja odgovornosti družbe, uprav</w:t>
      </w:r>
      <w:r w:rsidR="00273F35">
        <w:rPr>
          <w:rFonts w:ascii="Calibri" w:hAnsi="Calibri" w:cs="Calibri"/>
          <w:sz w:val="22"/>
          <w:szCs w:val="22"/>
        </w:rPr>
        <w:t>e</w:t>
      </w:r>
      <w:r w:rsidR="003C248D" w:rsidRPr="00A95BE4">
        <w:rPr>
          <w:rFonts w:ascii="Calibri" w:hAnsi="Calibri" w:cs="Calibri"/>
          <w:sz w:val="22"/>
          <w:szCs w:val="22"/>
        </w:rPr>
        <w:t xml:space="preserve"> in </w:t>
      </w:r>
      <w:r w:rsidRPr="00A95BE4">
        <w:rPr>
          <w:rFonts w:ascii="Calibri" w:hAnsi="Calibri" w:cs="Calibri"/>
          <w:sz w:val="22"/>
          <w:szCs w:val="22"/>
        </w:rPr>
        <w:t>NS v družbi 2TDK, Družba za razvoj projekta, d.</w:t>
      </w:r>
      <w:r w:rsidR="00DF4C31" w:rsidRPr="00A95BE4">
        <w:rPr>
          <w:rFonts w:ascii="Calibri" w:hAnsi="Calibri" w:cs="Calibri"/>
          <w:sz w:val="22"/>
          <w:szCs w:val="22"/>
        </w:rPr>
        <w:t xml:space="preserve"> </w:t>
      </w:r>
      <w:r w:rsidRPr="00A95BE4">
        <w:rPr>
          <w:rFonts w:ascii="Calibri" w:hAnsi="Calibri" w:cs="Calibri"/>
          <w:sz w:val="22"/>
          <w:szCs w:val="22"/>
        </w:rPr>
        <w:t>o.</w:t>
      </w:r>
      <w:r w:rsidR="00DF4C31" w:rsidRPr="00A95BE4">
        <w:rPr>
          <w:rFonts w:ascii="Calibri" w:hAnsi="Calibri" w:cs="Calibri"/>
          <w:sz w:val="22"/>
          <w:szCs w:val="22"/>
        </w:rPr>
        <w:t xml:space="preserve"> </w:t>
      </w:r>
      <w:r w:rsidRPr="00A95BE4">
        <w:rPr>
          <w:rFonts w:ascii="Calibri" w:hAnsi="Calibri" w:cs="Calibri"/>
          <w:sz w:val="22"/>
          <w:szCs w:val="22"/>
        </w:rPr>
        <w:t>o.</w:t>
      </w:r>
    </w:p>
    <w:p w14:paraId="3D3868DC" w14:textId="77777777" w:rsidR="00B9245E" w:rsidRPr="00A95BE4" w:rsidRDefault="00B9245E" w:rsidP="00B9245E">
      <w:pPr>
        <w:tabs>
          <w:tab w:val="left" w:pos="201"/>
          <w:tab w:val="left" w:pos="8222"/>
        </w:tabs>
        <w:spacing w:line="340" w:lineRule="exact"/>
        <w:rPr>
          <w:rFonts w:ascii="Calibri" w:hAnsi="Calibri" w:cs="Calibri"/>
          <w:sz w:val="22"/>
          <w:szCs w:val="22"/>
        </w:rPr>
      </w:pPr>
    </w:p>
    <w:p w14:paraId="61FCB925" w14:textId="128449B7" w:rsidR="00B9245E" w:rsidRPr="00A95BE4" w:rsidRDefault="00B9245E" w:rsidP="00B9245E">
      <w:pPr>
        <w:tabs>
          <w:tab w:val="left" w:pos="201"/>
          <w:tab w:val="left" w:pos="8222"/>
        </w:tabs>
        <w:spacing w:line="340" w:lineRule="exact"/>
        <w:jc w:val="both"/>
        <w:rPr>
          <w:rFonts w:ascii="Calibri" w:hAnsi="Calibri" w:cs="Calibri"/>
          <w:sz w:val="22"/>
          <w:szCs w:val="22"/>
        </w:rPr>
      </w:pPr>
      <w:r w:rsidRPr="00A95BE4">
        <w:rPr>
          <w:rFonts w:ascii="Calibri" w:hAnsi="Calibri" w:cs="Calibri"/>
          <w:sz w:val="22"/>
          <w:szCs w:val="22"/>
        </w:rPr>
        <w:t>Kandidat mora sprejeti vse zahteve naročnika, ki so navedene v navodilih kandidatom za izdelavo p</w:t>
      </w:r>
      <w:r w:rsidR="00EE018B" w:rsidRPr="00A95BE4">
        <w:rPr>
          <w:rFonts w:ascii="Calibri" w:hAnsi="Calibri" w:cs="Calibri"/>
          <w:sz w:val="22"/>
          <w:szCs w:val="22"/>
        </w:rPr>
        <w:t>onudbe</w:t>
      </w:r>
      <w:r w:rsidRPr="00A95BE4">
        <w:rPr>
          <w:rFonts w:ascii="Calibri" w:hAnsi="Calibri" w:cs="Calibri"/>
          <w:sz w:val="22"/>
          <w:szCs w:val="22"/>
        </w:rPr>
        <w:t>. V kolikor se kandidatovi splošni in dopolnilni pogoji razlikujejo od zahtev naročnika, mora kandidat te zahteve sprejeti in jih navesti v zavarovalnih policah.</w:t>
      </w:r>
    </w:p>
    <w:p w14:paraId="37579E41" w14:textId="77777777" w:rsidR="00B9245E" w:rsidRPr="00A95BE4" w:rsidRDefault="00B9245E" w:rsidP="00B9245E">
      <w:pPr>
        <w:tabs>
          <w:tab w:val="left" w:pos="201"/>
          <w:tab w:val="left" w:pos="8222"/>
        </w:tabs>
        <w:spacing w:line="340" w:lineRule="exact"/>
        <w:jc w:val="both"/>
        <w:rPr>
          <w:rFonts w:ascii="Calibri" w:hAnsi="Calibri" w:cs="Calibri"/>
          <w:sz w:val="22"/>
          <w:szCs w:val="22"/>
        </w:rPr>
      </w:pPr>
    </w:p>
    <w:p w14:paraId="22FADA3D" w14:textId="71882E96" w:rsidR="00B9245E" w:rsidRPr="00A95BE4" w:rsidRDefault="00B9245E" w:rsidP="00B9245E">
      <w:pPr>
        <w:pStyle w:val="BodyText22"/>
        <w:tabs>
          <w:tab w:val="left" w:pos="8222"/>
        </w:tabs>
        <w:spacing w:line="340" w:lineRule="exact"/>
        <w:ind w:left="0"/>
        <w:rPr>
          <w:rFonts w:ascii="Calibri" w:hAnsi="Calibri" w:cs="Calibri"/>
          <w:b/>
          <w:bCs/>
          <w:szCs w:val="22"/>
          <w:lang w:val="sl-SI"/>
        </w:rPr>
      </w:pPr>
      <w:r w:rsidRPr="00292BB8">
        <w:rPr>
          <w:rFonts w:ascii="Calibri" w:hAnsi="Calibri" w:cs="Calibri"/>
          <w:b/>
          <w:bCs/>
          <w:szCs w:val="22"/>
          <w:lang w:val="sl-SI"/>
        </w:rPr>
        <w:t xml:space="preserve">Zavarovalno obdobje po tem javnem </w:t>
      </w:r>
      <w:r w:rsidR="00EE018B" w:rsidRPr="00292BB8">
        <w:rPr>
          <w:rFonts w:ascii="Calibri" w:hAnsi="Calibri" w:cs="Calibri"/>
          <w:b/>
          <w:bCs/>
          <w:szCs w:val="22"/>
          <w:lang w:val="sl-SI"/>
        </w:rPr>
        <w:t>naročilu</w:t>
      </w:r>
      <w:r w:rsidRPr="00292BB8">
        <w:rPr>
          <w:rFonts w:ascii="Calibri" w:hAnsi="Calibri" w:cs="Calibri"/>
          <w:b/>
          <w:bCs/>
          <w:szCs w:val="22"/>
          <w:lang w:val="sl-SI"/>
        </w:rPr>
        <w:t xml:space="preserve"> se začne </w:t>
      </w:r>
      <w:r w:rsidR="00D322DA" w:rsidRPr="00292BB8">
        <w:rPr>
          <w:rFonts w:ascii="Calibri" w:hAnsi="Calibri" w:cs="Calibri"/>
          <w:b/>
          <w:bCs/>
          <w:szCs w:val="22"/>
          <w:lang w:val="sl-SI"/>
        </w:rPr>
        <w:t>1</w:t>
      </w:r>
      <w:r w:rsidR="00841EC7" w:rsidRPr="00292BB8">
        <w:rPr>
          <w:rFonts w:ascii="Calibri" w:hAnsi="Calibri" w:cs="Calibri"/>
          <w:b/>
          <w:bCs/>
          <w:szCs w:val="22"/>
          <w:lang w:val="sl-SI"/>
        </w:rPr>
        <w:t>3</w:t>
      </w:r>
      <w:r w:rsidR="00D322DA" w:rsidRPr="00292BB8">
        <w:rPr>
          <w:rFonts w:ascii="Calibri" w:hAnsi="Calibri" w:cs="Calibri"/>
          <w:b/>
          <w:bCs/>
          <w:szCs w:val="22"/>
          <w:lang w:val="sl-SI"/>
        </w:rPr>
        <w:t xml:space="preserve">. 9. </w:t>
      </w:r>
      <w:r w:rsidR="000112D7" w:rsidRPr="00292BB8">
        <w:rPr>
          <w:rFonts w:ascii="Calibri" w:hAnsi="Calibri" w:cs="Calibri"/>
          <w:b/>
          <w:bCs/>
          <w:szCs w:val="22"/>
          <w:lang w:val="sl-SI"/>
        </w:rPr>
        <w:t>202</w:t>
      </w:r>
      <w:r w:rsidR="008A2A20">
        <w:rPr>
          <w:rFonts w:ascii="Calibri" w:hAnsi="Calibri" w:cs="Calibri"/>
          <w:b/>
          <w:bCs/>
          <w:szCs w:val="22"/>
          <w:lang w:val="sl-SI"/>
        </w:rPr>
        <w:t>6</w:t>
      </w:r>
      <w:r w:rsidR="000112D7" w:rsidRPr="00292BB8">
        <w:rPr>
          <w:rFonts w:ascii="Calibri" w:hAnsi="Calibri" w:cs="Calibri"/>
          <w:b/>
          <w:bCs/>
          <w:szCs w:val="22"/>
          <w:shd w:val="clear" w:color="auto" w:fill="FFFFFF" w:themeFill="background1"/>
          <w:lang w:val="sl-SI"/>
        </w:rPr>
        <w:t xml:space="preserve"> </w:t>
      </w:r>
      <w:r w:rsidRPr="00292BB8">
        <w:rPr>
          <w:rFonts w:ascii="Calibri" w:hAnsi="Calibri" w:cs="Calibri"/>
          <w:b/>
          <w:bCs/>
          <w:szCs w:val="22"/>
          <w:shd w:val="clear" w:color="auto" w:fill="FFFFFF" w:themeFill="background1"/>
          <w:lang w:val="sl-SI"/>
        </w:rPr>
        <w:t xml:space="preserve">ob 00.00 uri in se konča </w:t>
      </w:r>
      <w:r w:rsidR="00D322DA" w:rsidRPr="00292BB8">
        <w:rPr>
          <w:rFonts w:ascii="Calibri" w:hAnsi="Calibri" w:cs="Calibri"/>
          <w:b/>
          <w:bCs/>
          <w:szCs w:val="22"/>
          <w:shd w:val="clear" w:color="auto" w:fill="FFFFFF" w:themeFill="background1"/>
          <w:lang w:val="sl-SI"/>
        </w:rPr>
        <w:t xml:space="preserve">13. 9. </w:t>
      </w:r>
      <w:r w:rsidR="000112D7" w:rsidRPr="00292BB8">
        <w:rPr>
          <w:rFonts w:ascii="Calibri" w:hAnsi="Calibri" w:cs="Calibri"/>
          <w:b/>
          <w:bCs/>
          <w:szCs w:val="22"/>
          <w:shd w:val="clear" w:color="auto" w:fill="FFFFFF" w:themeFill="background1"/>
          <w:lang w:val="sl-SI"/>
        </w:rPr>
        <w:t>202</w:t>
      </w:r>
      <w:r w:rsidR="008A2A20">
        <w:rPr>
          <w:rFonts w:ascii="Calibri" w:hAnsi="Calibri" w:cs="Calibri"/>
          <w:b/>
          <w:bCs/>
          <w:szCs w:val="22"/>
          <w:shd w:val="clear" w:color="auto" w:fill="FFFFFF" w:themeFill="background1"/>
          <w:lang w:val="sl-SI"/>
        </w:rPr>
        <w:t>7</w:t>
      </w:r>
      <w:r w:rsidR="000112D7" w:rsidRPr="00292BB8">
        <w:rPr>
          <w:rFonts w:ascii="Calibri" w:hAnsi="Calibri" w:cs="Calibri"/>
          <w:b/>
          <w:bCs/>
          <w:szCs w:val="22"/>
          <w:shd w:val="clear" w:color="auto" w:fill="FFFFFF" w:themeFill="background1"/>
          <w:lang w:val="sl-SI"/>
        </w:rPr>
        <w:t xml:space="preserve"> </w:t>
      </w:r>
      <w:r w:rsidRPr="00292BB8">
        <w:rPr>
          <w:rFonts w:ascii="Calibri" w:hAnsi="Calibri" w:cs="Calibri"/>
          <w:b/>
          <w:bCs/>
          <w:szCs w:val="22"/>
          <w:shd w:val="clear" w:color="auto" w:fill="FFFFFF" w:themeFill="background1"/>
          <w:lang w:val="sl-SI"/>
        </w:rPr>
        <w:t>ob 24.00 uri</w:t>
      </w:r>
      <w:r w:rsidRPr="00292BB8">
        <w:rPr>
          <w:rFonts w:ascii="Calibri" w:hAnsi="Calibri" w:cs="Calibri"/>
          <w:b/>
          <w:bCs/>
          <w:szCs w:val="22"/>
          <w:lang w:val="sl-SI"/>
        </w:rPr>
        <w:t>.</w:t>
      </w:r>
    </w:p>
    <w:p w14:paraId="0C931EFE" w14:textId="77777777" w:rsidR="00B9245E" w:rsidRPr="00A95BE4" w:rsidRDefault="00B9245E" w:rsidP="00B9245E">
      <w:pPr>
        <w:tabs>
          <w:tab w:val="left" w:pos="8222"/>
        </w:tabs>
        <w:spacing w:line="340" w:lineRule="exact"/>
        <w:ind w:right="-288"/>
        <w:rPr>
          <w:rFonts w:ascii="Calibri" w:hAnsi="Calibri" w:cs="Calibri"/>
          <w:b/>
          <w:bCs/>
          <w:sz w:val="22"/>
          <w:szCs w:val="22"/>
        </w:rPr>
      </w:pPr>
    </w:p>
    <w:p w14:paraId="0318BF08" w14:textId="7C23EBFE" w:rsidR="00B9245E" w:rsidRPr="00A95BE4" w:rsidRDefault="00B9245E" w:rsidP="00B9245E">
      <w:pPr>
        <w:tabs>
          <w:tab w:val="left" w:pos="8222"/>
        </w:tabs>
        <w:autoSpaceDE w:val="0"/>
        <w:autoSpaceDN w:val="0"/>
        <w:spacing w:line="276" w:lineRule="auto"/>
        <w:jc w:val="both"/>
        <w:rPr>
          <w:rFonts w:asciiTheme="minorHAnsi" w:hAnsiTheme="minorHAnsi" w:cstheme="minorHAnsi"/>
          <w:sz w:val="22"/>
          <w:szCs w:val="22"/>
        </w:rPr>
      </w:pPr>
      <w:r w:rsidRPr="00A95BE4">
        <w:rPr>
          <w:rFonts w:asciiTheme="minorHAnsi" w:hAnsiTheme="minorHAnsi" w:cstheme="minorHAnsi"/>
          <w:sz w:val="22"/>
          <w:szCs w:val="22"/>
        </w:rPr>
        <w:t xml:space="preserve">Pri pripravi razpisne dokumentacije je sodeloval zavarovalni posrednik </w:t>
      </w:r>
      <w:r w:rsidR="00F75C7C" w:rsidRPr="00A95BE4">
        <w:rPr>
          <w:rFonts w:asciiTheme="minorHAnsi" w:hAnsiTheme="minorHAnsi" w:cstheme="minorHAnsi"/>
          <w:sz w:val="22"/>
          <w:szCs w:val="22"/>
        </w:rPr>
        <w:t>Lastinski zavarovanja</w:t>
      </w:r>
      <w:r w:rsidRPr="00A95BE4">
        <w:rPr>
          <w:rFonts w:asciiTheme="minorHAnsi" w:hAnsiTheme="minorHAnsi" w:cstheme="minorHAnsi"/>
          <w:sz w:val="22"/>
          <w:szCs w:val="22"/>
        </w:rPr>
        <w:t xml:space="preserve"> d.o.o., </w:t>
      </w:r>
      <w:r w:rsidR="00F75C7C" w:rsidRPr="00A95BE4">
        <w:rPr>
          <w:rFonts w:asciiTheme="minorHAnsi" w:hAnsiTheme="minorHAnsi" w:cstheme="minorHAnsi"/>
          <w:sz w:val="22"/>
          <w:szCs w:val="22"/>
        </w:rPr>
        <w:t>Smrečnikova ulica 40</w:t>
      </w:r>
      <w:r w:rsidR="000112D7" w:rsidRPr="00A95BE4">
        <w:rPr>
          <w:rFonts w:asciiTheme="minorHAnsi" w:hAnsiTheme="minorHAnsi" w:cstheme="minorHAnsi"/>
          <w:sz w:val="22"/>
          <w:szCs w:val="22"/>
        </w:rPr>
        <w:t>,</w:t>
      </w:r>
      <w:r w:rsidR="00F75C7C" w:rsidRPr="00A95BE4">
        <w:rPr>
          <w:rFonts w:asciiTheme="minorHAnsi" w:hAnsiTheme="minorHAnsi" w:cstheme="minorHAnsi"/>
          <w:sz w:val="22"/>
          <w:szCs w:val="22"/>
        </w:rPr>
        <w:t xml:space="preserve"> 8000 Novo mesto</w:t>
      </w:r>
      <w:r w:rsidRPr="00A95BE4">
        <w:rPr>
          <w:rFonts w:asciiTheme="minorHAnsi" w:hAnsiTheme="minorHAnsi" w:cstheme="minorHAnsi"/>
          <w:sz w:val="22"/>
          <w:szCs w:val="22"/>
        </w:rPr>
        <w:t xml:space="preserve">. Stroške zavarovalnega posrednika nosi izbrani ponudnik v okviru administrativne premije. Višina provizije posrednika </w:t>
      </w:r>
      <w:r w:rsidRPr="00AC3E90">
        <w:rPr>
          <w:rFonts w:asciiTheme="minorHAnsi" w:hAnsiTheme="minorHAnsi" w:cstheme="minorHAnsi"/>
          <w:sz w:val="22"/>
          <w:szCs w:val="22"/>
        </w:rPr>
        <w:t xml:space="preserve">znaša </w:t>
      </w:r>
      <w:r w:rsidR="00EC364F" w:rsidRPr="00AC3E90">
        <w:rPr>
          <w:rFonts w:asciiTheme="minorHAnsi" w:hAnsiTheme="minorHAnsi" w:cstheme="minorHAnsi"/>
          <w:sz w:val="22"/>
          <w:szCs w:val="22"/>
        </w:rPr>
        <w:t>1</w:t>
      </w:r>
      <w:r w:rsidR="000B2DF2" w:rsidRPr="00AC3E90">
        <w:rPr>
          <w:rFonts w:asciiTheme="minorHAnsi" w:hAnsiTheme="minorHAnsi" w:cstheme="minorHAnsi"/>
          <w:sz w:val="22"/>
          <w:szCs w:val="22"/>
        </w:rPr>
        <w:t>2</w:t>
      </w:r>
      <w:r w:rsidRPr="00A95BE4">
        <w:rPr>
          <w:rFonts w:asciiTheme="minorHAnsi" w:hAnsiTheme="minorHAnsi" w:cstheme="minorHAnsi"/>
          <w:sz w:val="22"/>
          <w:szCs w:val="22"/>
        </w:rPr>
        <w:t xml:space="preserve"> %.</w:t>
      </w:r>
    </w:p>
    <w:p w14:paraId="79B70958" w14:textId="77777777" w:rsidR="00DF4C31" w:rsidRPr="00A95BE4" w:rsidRDefault="00DF4C31" w:rsidP="00B9245E">
      <w:pPr>
        <w:tabs>
          <w:tab w:val="left" w:pos="8222"/>
        </w:tabs>
        <w:autoSpaceDE w:val="0"/>
        <w:autoSpaceDN w:val="0"/>
        <w:spacing w:line="276" w:lineRule="auto"/>
        <w:jc w:val="both"/>
        <w:rPr>
          <w:rFonts w:asciiTheme="minorHAnsi" w:hAnsiTheme="minorHAnsi" w:cstheme="minorHAnsi"/>
          <w:sz w:val="22"/>
          <w:szCs w:val="22"/>
        </w:rPr>
      </w:pPr>
    </w:p>
    <w:tbl>
      <w:tblPr>
        <w:tblW w:w="5000" w:type="pct"/>
        <w:tblLook w:val="0000" w:firstRow="0" w:lastRow="0" w:firstColumn="0" w:lastColumn="0" w:noHBand="0" w:noVBand="0"/>
      </w:tblPr>
      <w:tblGrid>
        <w:gridCol w:w="3828"/>
        <w:gridCol w:w="5244"/>
      </w:tblGrid>
      <w:tr w:rsidR="00DF4C31" w:rsidRPr="00A95BE4" w14:paraId="1906C8CB" w14:textId="77777777" w:rsidTr="00DF4C31">
        <w:tc>
          <w:tcPr>
            <w:tcW w:w="2110" w:type="pct"/>
            <w:vAlign w:val="center"/>
          </w:tcPr>
          <w:p w14:paraId="5403F094" w14:textId="04700094" w:rsidR="00DF4C31" w:rsidRPr="00A95BE4" w:rsidRDefault="00DF4C31" w:rsidP="006B59BC">
            <w:pPr>
              <w:spacing w:before="60" w:after="60" w:line="260" w:lineRule="atLeast"/>
              <w:rPr>
                <w:rFonts w:ascii="Calibri" w:hAnsi="Calibri" w:cs="Calibri"/>
                <w:sz w:val="22"/>
                <w:szCs w:val="22"/>
              </w:rPr>
            </w:pPr>
          </w:p>
        </w:tc>
        <w:tc>
          <w:tcPr>
            <w:tcW w:w="2890" w:type="pct"/>
            <w:vAlign w:val="center"/>
          </w:tcPr>
          <w:p w14:paraId="3631368E" w14:textId="2CC39BF9" w:rsidR="00DF4C31" w:rsidRPr="00A95BE4" w:rsidRDefault="00DF4C31" w:rsidP="006B59BC">
            <w:pPr>
              <w:keepNext/>
              <w:spacing w:before="60" w:after="60" w:line="260" w:lineRule="atLeast"/>
              <w:ind w:left="57"/>
              <w:outlineLvl w:val="2"/>
              <w:rPr>
                <w:rFonts w:ascii="Calibri" w:hAnsi="Calibri" w:cs="Calibri"/>
                <w:sz w:val="22"/>
                <w:szCs w:val="22"/>
              </w:rPr>
            </w:pPr>
          </w:p>
        </w:tc>
      </w:tr>
      <w:tr w:rsidR="00DF4C31" w:rsidRPr="00A95BE4" w14:paraId="17F64A14" w14:textId="77777777" w:rsidTr="00DF4C31">
        <w:tc>
          <w:tcPr>
            <w:tcW w:w="2110" w:type="pct"/>
          </w:tcPr>
          <w:p w14:paraId="3451DA1B" w14:textId="38DAE6C1" w:rsidR="00DF4C31" w:rsidRPr="00A95BE4" w:rsidRDefault="00DF4C31" w:rsidP="006B59BC">
            <w:pPr>
              <w:spacing w:before="60" w:after="60" w:line="260" w:lineRule="atLeast"/>
              <w:rPr>
                <w:rFonts w:ascii="Calibri" w:hAnsi="Calibri" w:cs="Calibri"/>
                <w:sz w:val="22"/>
                <w:szCs w:val="22"/>
              </w:rPr>
            </w:pPr>
          </w:p>
        </w:tc>
        <w:tc>
          <w:tcPr>
            <w:tcW w:w="2890" w:type="pct"/>
            <w:vAlign w:val="bottom"/>
          </w:tcPr>
          <w:p w14:paraId="432906CA" w14:textId="58DD322E" w:rsidR="00DF4C31" w:rsidRPr="00A95BE4" w:rsidRDefault="00DF4C31" w:rsidP="006B59BC">
            <w:pPr>
              <w:keepNext/>
              <w:spacing w:before="60" w:after="60" w:line="260" w:lineRule="atLeast"/>
              <w:ind w:left="57"/>
              <w:outlineLvl w:val="2"/>
              <w:rPr>
                <w:rFonts w:ascii="Calibri" w:hAnsi="Calibri" w:cs="Calibri"/>
                <w:sz w:val="22"/>
                <w:szCs w:val="22"/>
              </w:rPr>
            </w:pPr>
          </w:p>
        </w:tc>
      </w:tr>
      <w:tr w:rsidR="00DF4C31" w:rsidRPr="00A95BE4" w14:paraId="01C71D34" w14:textId="77777777" w:rsidTr="00DF4C31">
        <w:tc>
          <w:tcPr>
            <w:tcW w:w="2110" w:type="pct"/>
          </w:tcPr>
          <w:p w14:paraId="5E849ACF" w14:textId="02FE4F36" w:rsidR="00DF4C31" w:rsidRPr="00A95BE4" w:rsidRDefault="00DF4C31" w:rsidP="006B59BC">
            <w:pPr>
              <w:spacing w:before="60" w:after="60" w:line="260" w:lineRule="atLeast"/>
              <w:rPr>
                <w:rFonts w:ascii="Calibri" w:hAnsi="Calibri" w:cs="Calibri"/>
                <w:sz w:val="22"/>
                <w:szCs w:val="22"/>
              </w:rPr>
            </w:pPr>
          </w:p>
        </w:tc>
        <w:tc>
          <w:tcPr>
            <w:tcW w:w="2890" w:type="pct"/>
            <w:vAlign w:val="bottom"/>
          </w:tcPr>
          <w:p w14:paraId="2033E439" w14:textId="40D33E00" w:rsidR="00DF4C31" w:rsidRPr="00A95BE4" w:rsidRDefault="00DF4C31" w:rsidP="006B59BC">
            <w:pPr>
              <w:keepNext/>
              <w:spacing w:before="60" w:after="60" w:line="260" w:lineRule="atLeast"/>
              <w:ind w:left="57"/>
              <w:outlineLvl w:val="2"/>
              <w:rPr>
                <w:rFonts w:ascii="Calibri" w:hAnsi="Calibri" w:cs="Calibri"/>
                <w:sz w:val="22"/>
                <w:szCs w:val="22"/>
              </w:rPr>
            </w:pPr>
          </w:p>
        </w:tc>
      </w:tr>
      <w:tr w:rsidR="00DF4C31" w:rsidRPr="00A95BE4" w14:paraId="7AD47353" w14:textId="77777777" w:rsidTr="00DF4C31">
        <w:tc>
          <w:tcPr>
            <w:tcW w:w="2110" w:type="pct"/>
          </w:tcPr>
          <w:p w14:paraId="4EB7F3BC" w14:textId="0FA8B3F6" w:rsidR="00DF4C31" w:rsidRPr="00A95BE4" w:rsidRDefault="00DF4C31" w:rsidP="006B59BC">
            <w:pPr>
              <w:spacing w:before="60" w:after="60" w:line="260" w:lineRule="atLeast"/>
              <w:rPr>
                <w:rFonts w:ascii="Calibri" w:hAnsi="Calibri" w:cs="Calibri"/>
                <w:sz w:val="22"/>
                <w:szCs w:val="22"/>
              </w:rPr>
            </w:pPr>
          </w:p>
        </w:tc>
        <w:tc>
          <w:tcPr>
            <w:tcW w:w="2890" w:type="pct"/>
            <w:vAlign w:val="bottom"/>
          </w:tcPr>
          <w:p w14:paraId="020E54B6" w14:textId="7131697C" w:rsidR="00DF4C31" w:rsidRPr="00A95BE4" w:rsidRDefault="00DF4C31" w:rsidP="006B59BC">
            <w:pPr>
              <w:keepNext/>
              <w:spacing w:before="60" w:after="60" w:line="260" w:lineRule="atLeast"/>
              <w:ind w:left="57"/>
              <w:outlineLvl w:val="2"/>
              <w:rPr>
                <w:rFonts w:ascii="Calibri" w:hAnsi="Calibri" w:cs="Calibri"/>
                <w:sz w:val="22"/>
                <w:szCs w:val="22"/>
              </w:rPr>
            </w:pPr>
          </w:p>
        </w:tc>
      </w:tr>
    </w:tbl>
    <w:p w14:paraId="4359339C" w14:textId="77777777" w:rsidR="00DF4C31" w:rsidRPr="00A95BE4" w:rsidRDefault="00DF4C31" w:rsidP="00DF4C31">
      <w:pPr>
        <w:spacing w:line="265" w:lineRule="exact"/>
        <w:jc w:val="both"/>
        <w:textAlignment w:val="baseline"/>
        <w:rPr>
          <w:rFonts w:ascii="Calibri" w:hAnsi="Calibri" w:cs="Calibri"/>
          <w:sz w:val="22"/>
          <w:szCs w:val="22"/>
        </w:rPr>
      </w:pPr>
    </w:p>
    <w:p w14:paraId="6C0D2A32" w14:textId="77777777" w:rsidR="00DF4C31" w:rsidRPr="00A95BE4" w:rsidRDefault="00D3500A">
      <w:pPr>
        <w:suppressAutoHyphens w:val="0"/>
        <w:spacing w:after="160" w:line="259" w:lineRule="auto"/>
        <w:rPr>
          <w:rFonts w:asciiTheme="minorHAnsi" w:hAnsiTheme="minorHAnsi" w:cstheme="minorHAnsi"/>
          <w:sz w:val="22"/>
          <w:szCs w:val="22"/>
        </w:rPr>
      </w:pPr>
      <w:r w:rsidRPr="00A95BE4">
        <w:rPr>
          <w:rFonts w:asciiTheme="minorHAnsi" w:hAnsiTheme="minorHAnsi" w:cstheme="minorHAnsi"/>
          <w:sz w:val="22"/>
          <w:szCs w:val="22"/>
        </w:rPr>
        <w:br w:type="page"/>
      </w:r>
    </w:p>
    <w:p w14:paraId="60858B3C" w14:textId="77777777" w:rsidR="00777EEB" w:rsidRPr="00A95BE4" w:rsidRDefault="00777EEB" w:rsidP="00777EEB">
      <w:pPr>
        <w:spacing w:line="265" w:lineRule="exact"/>
        <w:jc w:val="both"/>
        <w:textAlignment w:val="baseline"/>
        <w:rPr>
          <w:rFonts w:ascii="Calibri" w:hAnsi="Calibri" w:cs="Calibri"/>
          <w:b/>
          <w:bCs/>
        </w:rPr>
      </w:pPr>
      <w:r w:rsidRPr="00A95BE4">
        <w:rPr>
          <w:rFonts w:ascii="Calibri" w:hAnsi="Calibri" w:cs="Calibri"/>
          <w:b/>
          <w:bCs/>
        </w:rPr>
        <w:lastRenderedPageBreak/>
        <w:t>Sklenitelj zavarovanja/Policyholder – 2TDK, Družba za razvoj projekta, d.o.o.</w:t>
      </w:r>
    </w:p>
    <w:p w14:paraId="2909300F" w14:textId="77777777" w:rsidR="00777EEB" w:rsidRPr="00A95BE4" w:rsidRDefault="00777EEB" w:rsidP="00D3500A">
      <w:pPr>
        <w:spacing w:line="265" w:lineRule="exact"/>
        <w:jc w:val="both"/>
        <w:textAlignment w:val="baseline"/>
        <w:rPr>
          <w:rFonts w:ascii="Calibri" w:hAnsi="Calibri" w:cs="Calibri"/>
          <w:b/>
          <w:bCs/>
        </w:rPr>
      </w:pPr>
    </w:p>
    <w:p w14:paraId="4310BD0A" w14:textId="3342E99E" w:rsidR="00D3500A" w:rsidRPr="00A95BE4" w:rsidRDefault="00D3500A" w:rsidP="00D3500A">
      <w:pPr>
        <w:spacing w:line="265" w:lineRule="exact"/>
        <w:jc w:val="both"/>
        <w:textAlignment w:val="baseline"/>
        <w:rPr>
          <w:rFonts w:ascii="Calibri" w:hAnsi="Calibri" w:cs="Calibri"/>
          <w:b/>
          <w:bCs/>
        </w:rPr>
      </w:pPr>
      <w:r w:rsidRPr="00A95BE4">
        <w:rPr>
          <w:rFonts w:ascii="Calibri" w:hAnsi="Calibri" w:cs="Calibri"/>
          <w:b/>
          <w:bCs/>
        </w:rPr>
        <w:t>Zavarovalni pogoji</w:t>
      </w:r>
      <w:r w:rsidR="00370CB4" w:rsidRPr="00A95BE4">
        <w:rPr>
          <w:rFonts w:ascii="Calibri" w:hAnsi="Calibri" w:cs="Calibri"/>
          <w:b/>
          <w:bCs/>
        </w:rPr>
        <w:t xml:space="preserve"> </w:t>
      </w:r>
      <w:r w:rsidRPr="00A95BE4">
        <w:rPr>
          <w:rFonts w:ascii="Calibri" w:hAnsi="Calibri" w:cs="Calibri"/>
          <w:b/>
          <w:bCs/>
        </w:rPr>
        <w:t>/ Terms of coverage</w:t>
      </w:r>
    </w:p>
    <w:p w14:paraId="0789C47C" w14:textId="77777777" w:rsidR="00D3500A" w:rsidRPr="00A95BE4" w:rsidRDefault="00D3500A" w:rsidP="00D3500A">
      <w:pPr>
        <w:spacing w:line="265" w:lineRule="exact"/>
        <w:jc w:val="both"/>
        <w:textAlignment w:val="baseline"/>
        <w:rPr>
          <w:rFonts w:ascii="Calibri" w:hAnsi="Calibri" w:cs="Calibri"/>
          <w:sz w:val="22"/>
          <w:szCs w:val="22"/>
        </w:rPr>
      </w:pPr>
    </w:p>
    <w:p w14:paraId="7430F355" w14:textId="379EF6D1" w:rsidR="00D3500A" w:rsidRPr="00A95BE4" w:rsidRDefault="00D3500A" w:rsidP="00D3500A">
      <w:pPr>
        <w:spacing w:line="265" w:lineRule="exact"/>
        <w:jc w:val="both"/>
        <w:textAlignment w:val="baseline"/>
        <w:rPr>
          <w:rFonts w:ascii="Calibri" w:hAnsi="Calibri" w:cs="Calibri"/>
          <w:i/>
          <w:iCs/>
          <w:sz w:val="22"/>
          <w:szCs w:val="22"/>
        </w:rPr>
      </w:pPr>
      <w:r w:rsidRPr="00A95BE4">
        <w:rPr>
          <w:rFonts w:ascii="Calibri" w:hAnsi="Calibri" w:cs="Calibri"/>
          <w:sz w:val="22"/>
          <w:szCs w:val="22"/>
        </w:rPr>
        <w:t>Standardni zavarovalni pogoji zavarovalnice se morajo prilagoditi razpisnim pogojem družbe z vsemi razširitvami (klavzule in dodatki) in z izključitvami kot sledi v nadaljevanju razpisa</w:t>
      </w:r>
      <w:r w:rsidR="00370CB4" w:rsidRPr="00A95BE4">
        <w:rPr>
          <w:rFonts w:ascii="Calibri" w:hAnsi="Calibri" w:cs="Calibri"/>
          <w:sz w:val="22"/>
          <w:szCs w:val="22"/>
        </w:rPr>
        <w:t>.</w:t>
      </w:r>
      <w:r w:rsidRPr="00A95BE4">
        <w:rPr>
          <w:rFonts w:ascii="Calibri" w:hAnsi="Calibri" w:cs="Calibri"/>
          <w:sz w:val="22"/>
          <w:szCs w:val="22"/>
        </w:rPr>
        <w:t xml:space="preserve"> / </w:t>
      </w:r>
      <w:r w:rsidRPr="00A95BE4">
        <w:rPr>
          <w:rFonts w:ascii="Calibri" w:hAnsi="Calibri" w:cs="Calibri"/>
          <w:i/>
          <w:iCs/>
          <w:sz w:val="22"/>
          <w:szCs w:val="22"/>
        </w:rPr>
        <w:t>General terms of coverage must be adapted to the terms of the mentioned tender</w:t>
      </w:r>
      <w:r w:rsidR="00752584" w:rsidRPr="00A95BE4">
        <w:rPr>
          <w:rFonts w:ascii="Calibri" w:hAnsi="Calibri" w:cs="Calibri"/>
          <w:i/>
          <w:iCs/>
          <w:sz w:val="22"/>
          <w:szCs w:val="22"/>
        </w:rPr>
        <w:t>,</w:t>
      </w:r>
      <w:r w:rsidRPr="00A95BE4">
        <w:rPr>
          <w:rFonts w:ascii="Calibri" w:hAnsi="Calibri" w:cs="Calibri"/>
          <w:i/>
          <w:iCs/>
          <w:sz w:val="22"/>
          <w:szCs w:val="22"/>
        </w:rPr>
        <w:t xml:space="preserve"> including all related extensions (clauses and endorsements</w:t>
      </w:r>
      <w:r w:rsidR="00752584" w:rsidRPr="00A95BE4">
        <w:rPr>
          <w:rFonts w:ascii="Calibri" w:hAnsi="Calibri" w:cs="Calibri"/>
          <w:i/>
          <w:iCs/>
          <w:sz w:val="22"/>
          <w:szCs w:val="22"/>
        </w:rPr>
        <w:t>),</w:t>
      </w:r>
      <w:r w:rsidRPr="00A95BE4">
        <w:rPr>
          <w:rFonts w:ascii="Calibri" w:hAnsi="Calibri" w:cs="Calibri"/>
          <w:i/>
          <w:iCs/>
          <w:sz w:val="22"/>
          <w:szCs w:val="22"/>
        </w:rPr>
        <w:t xml:space="preserve"> as well as exclusions, as stated below</w:t>
      </w:r>
      <w:r w:rsidR="00370CB4" w:rsidRPr="00A95BE4">
        <w:rPr>
          <w:rFonts w:ascii="Calibri" w:hAnsi="Calibri" w:cs="Calibri"/>
          <w:i/>
          <w:iCs/>
          <w:sz w:val="22"/>
          <w:szCs w:val="22"/>
        </w:rPr>
        <w:t>.</w:t>
      </w:r>
    </w:p>
    <w:p w14:paraId="14F407C1" w14:textId="77777777" w:rsidR="00D3500A" w:rsidRPr="00A95BE4" w:rsidRDefault="00D3500A" w:rsidP="00D3500A">
      <w:pPr>
        <w:spacing w:line="265" w:lineRule="exact"/>
        <w:jc w:val="both"/>
        <w:textAlignment w:val="baseline"/>
        <w:rPr>
          <w:rFonts w:ascii="Calibri" w:hAnsi="Calibri" w:cs="Calibri"/>
          <w:sz w:val="22"/>
          <w:szCs w:val="22"/>
        </w:rPr>
      </w:pPr>
    </w:p>
    <w:p w14:paraId="70DA44F6" w14:textId="4B4379FA" w:rsidR="00D3500A" w:rsidRPr="00A95BE4" w:rsidRDefault="00D3500A" w:rsidP="00D3500A">
      <w:pPr>
        <w:spacing w:line="265" w:lineRule="exact"/>
        <w:jc w:val="both"/>
        <w:textAlignment w:val="baseline"/>
        <w:rPr>
          <w:rFonts w:ascii="Calibri" w:hAnsi="Calibri" w:cs="Calibri"/>
          <w:b/>
          <w:bCs/>
        </w:rPr>
      </w:pPr>
      <w:r w:rsidRPr="00A95BE4">
        <w:rPr>
          <w:rFonts w:ascii="Calibri" w:hAnsi="Calibri" w:cs="Calibri"/>
          <w:b/>
          <w:bCs/>
        </w:rPr>
        <w:t>Obseg zavarovalnega kritja / Scope of coverage</w:t>
      </w:r>
    </w:p>
    <w:p w14:paraId="76AB36BF" w14:textId="77777777" w:rsidR="00D3500A" w:rsidRPr="00A95BE4" w:rsidRDefault="00D3500A" w:rsidP="00D3500A">
      <w:pPr>
        <w:spacing w:line="265" w:lineRule="exact"/>
        <w:jc w:val="both"/>
        <w:textAlignment w:val="baseline"/>
        <w:rPr>
          <w:rFonts w:ascii="Calibri" w:hAnsi="Calibri" w:cs="Calibri"/>
          <w:b/>
          <w:bCs/>
          <w:sz w:val="22"/>
          <w:szCs w:val="22"/>
        </w:rPr>
      </w:pPr>
    </w:p>
    <w:p w14:paraId="00948702" w14:textId="5146D49E" w:rsidR="00D3500A" w:rsidRPr="00A95BE4" w:rsidRDefault="00370CB4" w:rsidP="00370CB4">
      <w:pPr>
        <w:suppressAutoHyphens w:val="0"/>
        <w:spacing w:before="60" w:line="265" w:lineRule="exact"/>
        <w:contextualSpacing/>
        <w:jc w:val="both"/>
        <w:textAlignment w:val="baseline"/>
        <w:rPr>
          <w:rFonts w:ascii="Calibri" w:hAnsi="Calibri" w:cs="Calibri"/>
          <w:i/>
          <w:iCs/>
          <w:sz w:val="22"/>
          <w:szCs w:val="22"/>
        </w:rPr>
      </w:pPr>
      <w:r w:rsidRPr="00A95BE4">
        <w:rPr>
          <w:rFonts w:ascii="Calibri" w:hAnsi="Calibri" w:cs="Calibri"/>
          <w:sz w:val="22"/>
          <w:szCs w:val="22"/>
        </w:rPr>
        <w:t>Z</w:t>
      </w:r>
      <w:r w:rsidR="00D3500A" w:rsidRPr="00A95BE4">
        <w:rPr>
          <w:rFonts w:ascii="Calibri" w:hAnsi="Calibri" w:cs="Calibri"/>
          <w:sz w:val="22"/>
          <w:szCs w:val="22"/>
        </w:rPr>
        <w:t>avarovalnica zagotavlja kritje za odškodninske zahtevke, ki so bili v času trajanja zavarovalne police</w:t>
      </w:r>
      <w:r w:rsidR="00752584" w:rsidRPr="00A95BE4">
        <w:rPr>
          <w:rFonts w:ascii="Calibri" w:hAnsi="Calibri" w:cs="Calibri"/>
          <w:sz w:val="22"/>
          <w:szCs w:val="22"/>
        </w:rPr>
        <w:t>,</w:t>
      </w:r>
      <w:r w:rsidR="00D3500A" w:rsidRPr="00A95BE4">
        <w:rPr>
          <w:rFonts w:ascii="Calibri" w:hAnsi="Calibri" w:cs="Calibri"/>
          <w:sz w:val="22"/>
          <w:szCs w:val="22"/>
        </w:rPr>
        <w:t xml:space="preserve"> oziroma v času dogovorjenega podaljšanega obdobja</w:t>
      </w:r>
      <w:r w:rsidR="00752584" w:rsidRPr="00A95BE4">
        <w:rPr>
          <w:rFonts w:ascii="Calibri" w:hAnsi="Calibri" w:cs="Calibri"/>
          <w:sz w:val="22"/>
          <w:szCs w:val="22"/>
        </w:rPr>
        <w:t>,</w:t>
      </w:r>
      <w:r w:rsidR="00D3500A" w:rsidRPr="00A95BE4">
        <w:rPr>
          <w:rFonts w:ascii="Calibri" w:hAnsi="Calibri" w:cs="Calibri"/>
          <w:sz w:val="22"/>
          <w:szCs w:val="22"/>
        </w:rPr>
        <w:t xml:space="preserve"> prvič vloženi zoper zavarovanca s strani tretjih oseb zaradi napačnega ravnanja pri izvajanju svoje dejavnosti in zaradi tega tudi zakonsko odgovarja</w:t>
      </w:r>
      <w:r w:rsidR="006B0217" w:rsidRPr="00A95BE4">
        <w:rPr>
          <w:rFonts w:ascii="Calibri" w:hAnsi="Calibri" w:cs="Calibri"/>
          <w:sz w:val="22"/>
          <w:szCs w:val="22"/>
        </w:rPr>
        <w:t xml:space="preserve"> in za vse zahtevke, ki izhajajo</w:t>
      </w:r>
      <w:r w:rsidR="002362D1" w:rsidRPr="00A95BE4">
        <w:rPr>
          <w:rFonts w:ascii="Calibri" w:hAnsi="Calibri" w:cs="Calibri"/>
          <w:sz w:val="22"/>
          <w:szCs w:val="22"/>
        </w:rPr>
        <w:t xml:space="preserve"> iz protipravne napake, storjene po datumu kritja za nazaj, iz naslova </w:t>
      </w:r>
      <w:r w:rsidR="006234ED" w:rsidRPr="00A95BE4">
        <w:rPr>
          <w:rFonts w:ascii="Calibri" w:hAnsi="Calibri" w:cs="Calibri"/>
          <w:sz w:val="22"/>
          <w:szCs w:val="22"/>
        </w:rPr>
        <w:t>odgovornosti</w:t>
      </w:r>
      <w:r w:rsidR="002362D1" w:rsidRPr="00A95BE4">
        <w:rPr>
          <w:rFonts w:ascii="Calibri" w:hAnsi="Calibri" w:cs="Calibri"/>
          <w:sz w:val="22"/>
          <w:szCs w:val="22"/>
        </w:rPr>
        <w:t xml:space="preserve"> zavarovanca, </w:t>
      </w:r>
      <w:r w:rsidR="00752584" w:rsidRPr="00A95BE4">
        <w:rPr>
          <w:rFonts w:ascii="Calibri" w:hAnsi="Calibri" w:cs="Calibri"/>
          <w:sz w:val="22"/>
          <w:szCs w:val="22"/>
        </w:rPr>
        <w:t>in</w:t>
      </w:r>
      <w:r w:rsidR="002362D1" w:rsidRPr="00A95BE4">
        <w:rPr>
          <w:rFonts w:ascii="Calibri" w:hAnsi="Calibri" w:cs="Calibri"/>
          <w:sz w:val="22"/>
          <w:szCs w:val="22"/>
        </w:rPr>
        <w:t xml:space="preserve"> niso eksplicitno izključeni</w:t>
      </w:r>
      <w:r w:rsidR="00752584" w:rsidRPr="00A95BE4">
        <w:rPr>
          <w:rFonts w:ascii="Calibri" w:hAnsi="Calibri" w:cs="Calibri"/>
          <w:sz w:val="22"/>
          <w:szCs w:val="22"/>
        </w:rPr>
        <w:t>.</w:t>
      </w:r>
      <w:r w:rsidR="00D3500A" w:rsidRPr="00A95BE4">
        <w:rPr>
          <w:rFonts w:ascii="Calibri" w:hAnsi="Calibri" w:cs="Calibri"/>
          <w:sz w:val="22"/>
          <w:szCs w:val="22"/>
        </w:rPr>
        <w:t xml:space="preserve"> </w:t>
      </w:r>
      <w:r w:rsidR="00D3500A" w:rsidRPr="00A95BE4">
        <w:rPr>
          <w:rFonts w:ascii="Calibri" w:hAnsi="Calibri" w:cs="Calibri"/>
          <w:i/>
          <w:iCs/>
          <w:sz w:val="22"/>
          <w:szCs w:val="22"/>
        </w:rPr>
        <w:t>/ Insurer provides the coverage for all claims that were first made against the Insured during the policy period or during the discovery period by any third party</w:t>
      </w:r>
      <w:r w:rsidR="00752584" w:rsidRPr="00A95BE4">
        <w:rPr>
          <w:rFonts w:ascii="Calibri" w:hAnsi="Calibri" w:cs="Calibri"/>
          <w:i/>
          <w:iCs/>
          <w:sz w:val="22"/>
          <w:szCs w:val="22"/>
        </w:rPr>
        <w:t>,</w:t>
      </w:r>
      <w:r w:rsidR="00D3500A" w:rsidRPr="00A95BE4">
        <w:rPr>
          <w:rFonts w:ascii="Calibri" w:hAnsi="Calibri" w:cs="Calibri"/>
          <w:i/>
          <w:iCs/>
          <w:sz w:val="22"/>
          <w:szCs w:val="22"/>
        </w:rPr>
        <w:t xml:space="preserve"> based upon or attributable to wrongful acts committed, arising from its activities for which it is liable for.</w:t>
      </w:r>
      <w:r w:rsidR="002362D1" w:rsidRPr="00A95BE4">
        <w:rPr>
          <w:rFonts w:ascii="Calibri" w:hAnsi="Calibri" w:cs="Calibri"/>
          <w:i/>
          <w:iCs/>
          <w:sz w:val="22"/>
          <w:szCs w:val="22"/>
        </w:rPr>
        <w:t xml:space="preserve"> Coverage is required for all claims arising out of Wrongful acts committed after</w:t>
      </w:r>
      <w:r w:rsidR="00732EAF" w:rsidRPr="00A95BE4">
        <w:rPr>
          <w:rFonts w:ascii="Calibri" w:hAnsi="Calibri" w:cs="Calibri"/>
          <w:i/>
          <w:iCs/>
          <w:sz w:val="22"/>
          <w:szCs w:val="22"/>
        </w:rPr>
        <w:t xml:space="preserve"> </w:t>
      </w:r>
      <w:r w:rsidR="002362D1" w:rsidRPr="00A95BE4">
        <w:rPr>
          <w:rFonts w:ascii="Calibri" w:hAnsi="Calibri" w:cs="Calibri"/>
          <w:i/>
          <w:iCs/>
          <w:sz w:val="22"/>
          <w:szCs w:val="22"/>
        </w:rPr>
        <w:t>the retroactive date from Insured's liabilty</w:t>
      </w:r>
      <w:r w:rsidR="00752584" w:rsidRPr="00A95BE4">
        <w:rPr>
          <w:rFonts w:ascii="Calibri" w:hAnsi="Calibri" w:cs="Calibri"/>
          <w:i/>
          <w:iCs/>
          <w:sz w:val="22"/>
          <w:szCs w:val="22"/>
        </w:rPr>
        <w:t>,</w:t>
      </w:r>
      <w:r w:rsidR="002362D1" w:rsidRPr="00A95BE4">
        <w:rPr>
          <w:rFonts w:ascii="Calibri" w:hAnsi="Calibri" w:cs="Calibri"/>
          <w:i/>
          <w:iCs/>
          <w:sz w:val="22"/>
          <w:szCs w:val="22"/>
        </w:rPr>
        <w:t xml:space="preserve"> </w:t>
      </w:r>
      <w:r w:rsidR="00752584" w:rsidRPr="00A95BE4">
        <w:rPr>
          <w:rFonts w:ascii="Calibri" w:hAnsi="Calibri" w:cs="Calibri"/>
          <w:i/>
          <w:iCs/>
          <w:sz w:val="22"/>
          <w:szCs w:val="22"/>
        </w:rPr>
        <w:t>and</w:t>
      </w:r>
      <w:r w:rsidR="002362D1" w:rsidRPr="00A95BE4">
        <w:rPr>
          <w:rFonts w:ascii="Calibri" w:hAnsi="Calibri" w:cs="Calibri"/>
          <w:i/>
          <w:iCs/>
          <w:sz w:val="22"/>
          <w:szCs w:val="22"/>
        </w:rPr>
        <w:t xml:space="preserve"> are not </w:t>
      </w:r>
      <w:r w:rsidR="00A72AA4" w:rsidRPr="00A95BE4">
        <w:rPr>
          <w:rFonts w:ascii="Calibri" w:hAnsi="Calibri" w:cs="Calibri"/>
          <w:i/>
          <w:iCs/>
          <w:sz w:val="22"/>
          <w:szCs w:val="22"/>
        </w:rPr>
        <w:t xml:space="preserve">explicitly </w:t>
      </w:r>
      <w:r w:rsidR="002362D1" w:rsidRPr="00A95BE4">
        <w:rPr>
          <w:rFonts w:ascii="Calibri" w:hAnsi="Calibri" w:cs="Calibri"/>
          <w:i/>
          <w:iCs/>
          <w:sz w:val="22"/>
          <w:szCs w:val="22"/>
        </w:rPr>
        <w:t>excluded.</w:t>
      </w:r>
    </w:p>
    <w:p w14:paraId="4C3C2538" w14:textId="77777777" w:rsidR="001766CD" w:rsidRPr="00A95BE4" w:rsidRDefault="001766CD" w:rsidP="001766CD">
      <w:pPr>
        <w:spacing w:line="265" w:lineRule="exact"/>
        <w:jc w:val="both"/>
        <w:textAlignment w:val="baseline"/>
        <w:rPr>
          <w:rFonts w:ascii="Calibri" w:hAnsi="Calibri" w:cs="Calibri"/>
          <w:sz w:val="22"/>
          <w:szCs w:val="22"/>
        </w:rPr>
      </w:pPr>
    </w:p>
    <w:p w14:paraId="7DD0A3E6" w14:textId="74CBDF23" w:rsidR="001766CD" w:rsidRPr="00A95BE4" w:rsidRDefault="001766CD" w:rsidP="001766CD">
      <w:pPr>
        <w:spacing w:line="265" w:lineRule="exact"/>
        <w:jc w:val="both"/>
        <w:textAlignment w:val="baseline"/>
        <w:rPr>
          <w:rFonts w:ascii="Calibri" w:hAnsi="Calibri" w:cs="Calibri"/>
          <w:i/>
          <w:iCs/>
          <w:sz w:val="22"/>
          <w:szCs w:val="22"/>
        </w:rPr>
      </w:pPr>
      <w:r w:rsidRPr="00A95BE4">
        <w:rPr>
          <w:rFonts w:ascii="Calibri" w:hAnsi="Calibri" w:cs="Calibri"/>
          <w:sz w:val="22"/>
          <w:szCs w:val="22"/>
        </w:rPr>
        <w:t xml:space="preserve">Kriti so vsi odškodninski zahtevki, razen tistih, ki so izrecno izključeni. / </w:t>
      </w:r>
      <w:r w:rsidRPr="00A95BE4">
        <w:rPr>
          <w:rFonts w:ascii="Calibri" w:hAnsi="Calibri" w:cs="Calibri"/>
          <w:i/>
          <w:iCs/>
          <w:sz w:val="22"/>
          <w:szCs w:val="22"/>
        </w:rPr>
        <w:t xml:space="preserve">All claims are covered, except for those that are </w:t>
      </w:r>
      <w:bookmarkStart w:id="0" w:name="_Hlk74317097"/>
      <w:r w:rsidRPr="00A95BE4">
        <w:rPr>
          <w:rFonts w:ascii="Calibri" w:hAnsi="Calibri" w:cs="Calibri"/>
          <w:i/>
          <w:iCs/>
          <w:sz w:val="22"/>
          <w:szCs w:val="22"/>
        </w:rPr>
        <w:t>explicitly</w:t>
      </w:r>
      <w:bookmarkEnd w:id="0"/>
      <w:r w:rsidRPr="00A95BE4">
        <w:rPr>
          <w:rFonts w:ascii="Calibri" w:hAnsi="Calibri" w:cs="Calibri"/>
          <w:i/>
          <w:iCs/>
          <w:sz w:val="22"/>
          <w:szCs w:val="22"/>
        </w:rPr>
        <w:t xml:space="preserve"> excluded.</w:t>
      </w:r>
    </w:p>
    <w:p w14:paraId="482CABE9" w14:textId="77777777" w:rsidR="001766CD" w:rsidRPr="00A95BE4" w:rsidRDefault="001766CD" w:rsidP="001766CD">
      <w:pPr>
        <w:suppressAutoHyphens w:val="0"/>
        <w:spacing w:before="60" w:line="265" w:lineRule="exact"/>
        <w:contextualSpacing/>
        <w:jc w:val="both"/>
        <w:textAlignment w:val="baseline"/>
        <w:rPr>
          <w:rFonts w:ascii="Calibri" w:hAnsi="Calibri" w:cs="Calibri"/>
          <w:sz w:val="22"/>
          <w:szCs w:val="22"/>
        </w:rPr>
      </w:pPr>
    </w:p>
    <w:p w14:paraId="331F0FAB" w14:textId="50E8B963" w:rsidR="00D3500A" w:rsidRPr="00A95BE4" w:rsidRDefault="00D3500A" w:rsidP="00D3500A">
      <w:pPr>
        <w:spacing w:line="265" w:lineRule="exact"/>
        <w:jc w:val="both"/>
        <w:textAlignment w:val="baseline"/>
        <w:rPr>
          <w:rFonts w:ascii="Calibri" w:hAnsi="Calibri" w:cs="Calibri"/>
          <w:b/>
          <w:bCs/>
        </w:rPr>
      </w:pPr>
      <w:r w:rsidRPr="00A95BE4">
        <w:rPr>
          <w:rFonts w:ascii="Calibri" w:hAnsi="Calibri" w:cs="Calibri"/>
          <w:b/>
          <w:bCs/>
        </w:rPr>
        <w:t>Zavarovalno kritje je razdeljeno po segmentih: / Scope of coverage is divided to the following sides:</w:t>
      </w:r>
    </w:p>
    <w:p w14:paraId="0B1CF7D7" w14:textId="77777777" w:rsidR="00EC15ED" w:rsidRPr="00A95BE4" w:rsidRDefault="00EC15ED" w:rsidP="00D3500A">
      <w:pPr>
        <w:spacing w:line="265" w:lineRule="exact"/>
        <w:jc w:val="both"/>
        <w:textAlignment w:val="baseline"/>
        <w:rPr>
          <w:rFonts w:ascii="Calibri" w:hAnsi="Calibri" w:cs="Calibri"/>
          <w:b/>
          <w:bCs/>
        </w:rPr>
      </w:pPr>
    </w:p>
    <w:p w14:paraId="49A8D61B" w14:textId="3D0C357F" w:rsidR="00D3500A" w:rsidRPr="00292BB8" w:rsidRDefault="00D3500A" w:rsidP="00D3500A">
      <w:pPr>
        <w:numPr>
          <w:ilvl w:val="0"/>
          <w:numId w:val="3"/>
        </w:numPr>
        <w:suppressAutoHyphens w:val="0"/>
        <w:spacing w:before="60" w:line="265" w:lineRule="exact"/>
        <w:contextualSpacing/>
        <w:jc w:val="both"/>
        <w:textAlignment w:val="baseline"/>
        <w:rPr>
          <w:rFonts w:ascii="Calibri" w:hAnsi="Calibri" w:cs="Calibri"/>
          <w:sz w:val="22"/>
          <w:szCs w:val="22"/>
        </w:rPr>
      </w:pPr>
      <w:r w:rsidRPr="00292BB8">
        <w:rPr>
          <w:rFonts w:ascii="Calibri" w:hAnsi="Calibri" w:cs="Calibri"/>
          <w:sz w:val="22"/>
          <w:szCs w:val="22"/>
          <w:u w:val="single"/>
        </w:rPr>
        <w:t>Stran A</w:t>
      </w:r>
      <w:r w:rsidR="002362D1" w:rsidRPr="00292BB8">
        <w:rPr>
          <w:rFonts w:ascii="Calibri" w:hAnsi="Calibri" w:cs="Calibri"/>
          <w:sz w:val="22"/>
          <w:szCs w:val="22"/>
          <w:u w:val="single"/>
        </w:rPr>
        <w:t xml:space="preserve"> (Nepovračilo družbe)</w:t>
      </w:r>
      <w:r w:rsidRPr="00292BB8">
        <w:rPr>
          <w:rFonts w:ascii="Calibri" w:hAnsi="Calibri" w:cs="Calibri"/>
          <w:sz w:val="22"/>
          <w:szCs w:val="22"/>
        </w:rPr>
        <w:t xml:space="preserve"> - Kritje za nadzorni svet, upravo, izvršne direktorje, direktorje in </w:t>
      </w:r>
      <w:r w:rsidR="00B10999" w:rsidRPr="00292BB8">
        <w:rPr>
          <w:rFonts w:ascii="Calibri" w:hAnsi="Calibri" w:cs="Calibri"/>
          <w:sz w:val="22"/>
          <w:szCs w:val="22"/>
        </w:rPr>
        <w:t>morebitne druge vodilne osebe v družbi</w:t>
      </w:r>
      <w:r w:rsidRPr="00292BB8">
        <w:rPr>
          <w:rFonts w:ascii="Calibri" w:hAnsi="Calibri" w:cs="Calibri"/>
          <w:sz w:val="22"/>
          <w:szCs w:val="22"/>
        </w:rPr>
        <w:t xml:space="preserve"> / </w:t>
      </w:r>
      <w:r w:rsidRPr="00292BB8">
        <w:rPr>
          <w:rFonts w:ascii="Calibri" w:hAnsi="Calibri" w:cs="Calibri"/>
          <w:i/>
          <w:iCs/>
          <w:sz w:val="22"/>
          <w:szCs w:val="22"/>
          <w:u w:val="single"/>
        </w:rPr>
        <w:t xml:space="preserve">Side A </w:t>
      </w:r>
      <w:r w:rsidR="002362D1" w:rsidRPr="00292BB8">
        <w:rPr>
          <w:rFonts w:ascii="Calibri" w:hAnsi="Calibri" w:cs="Calibri"/>
          <w:i/>
          <w:iCs/>
          <w:sz w:val="22"/>
          <w:szCs w:val="22"/>
          <w:u w:val="single"/>
        </w:rPr>
        <w:t>(Non-indemnifiable Loss)</w:t>
      </w:r>
      <w:r w:rsidR="002362D1" w:rsidRPr="00292BB8">
        <w:rPr>
          <w:rFonts w:ascii="Calibri" w:hAnsi="Calibri" w:cs="Calibri"/>
          <w:i/>
          <w:iCs/>
          <w:sz w:val="22"/>
          <w:szCs w:val="22"/>
        </w:rPr>
        <w:t xml:space="preserve"> </w:t>
      </w:r>
      <w:r w:rsidRPr="00292BB8">
        <w:rPr>
          <w:rFonts w:ascii="Calibri" w:hAnsi="Calibri" w:cs="Calibri"/>
          <w:i/>
          <w:iCs/>
          <w:sz w:val="22"/>
          <w:szCs w:val="22"/>
        </w:rPr>
        <w:t>– Directors &amp; Officers</w:t>
      </w:r>
      <w:r w:rsidRPr="00292BB8">
        <w:rPr>
          <w:rFonts w:ascii="Calibri" w:hAnsi="Calibri" w:cs="Calibri"/>
          <w:sz w:val="22"/>
          <w:szCs w:val="22"/>
        </w:rPr>
        <w:t xml:space="preserve"> </w:t>
      </w:r>
    </w:p>
    <w:p w14:paraId="77CB6142" w14:textId="77777777" w:rsidR="001766CD" w:rsidRPr="00292BB8" w:rsidRDefault="001766CD" w:rsidP="001766CD">
      <w:pPr>
        <w:suppressAutoHyphens w:val="0"/>
        <w:spacing w:before="60" w:line="265" w:lineRule="exact"/>
        <w:ind w:left="720"/>
        <w:contextualSpacing/>
        <w:jc w:val="both"/>
        <w:textAlignment w:val="baseline"/>
        <w:rPr>
          <w:rFonts w:ascii="Calibri" w:hAnsi="Calibri" w:cs="Calibri"/>
          <w:sz w:val="22"/>
          <w:szCs w:val="22"/>
        </w:rPr>
      </w:pPr>
    </w:p>
    <w:p w14:paraId="6D2AB27B" w14:textId="2E75E3FA" w:rsidR="00D3500A" w:rsidRPr="00292BB8" w:rsidRDefault="00D3500A" w:rsidP="00D3500A">
      <w:pPr>
        <w:numPr>
          <w:ilvl w:val="0"/>
          <w:numId w:val="3"/>
        </w:numPr>
        <w:suppressAutoHyphens w:val="0"/>
        <w:spacing w:before="60" w:line="260" w:lineRule="atLeast"/>
        <w:contextualSpacing/>
        <w:jc w:val="both"/>
        <w:rPr>
          <w:rFonts w:ascii="Calibri" w:hAnsi="Calibri" w:cs="Calibri"/>
          <w:sz w:val="22"/>
          <w:szCs w:val="22"/>
          <w:u w:val="single"/>
        </w:rPr>
      </w:pPr>
      <w:r w:rsidRPr="00292BB8">
        <w:rPr>
          <w:rFonts w:ascii="Calibri" w:hAnsi="Calibri" w:cs="Calibri"/>
          <w:sz w:val="22"/>
          <w:szCs w:val="22"/>
          <w:u w:val="single"/>
        </w:rPr>
        <w:t xml:space="preserve">Kritje za neizvršne direktorje / </w:t>
      </w:r>
      <w:r w:rsidRPr="00292BB8">
        <w:rPr>
          <w:rFonts w:ascii="Calibri" w:hAnsi="Calibri" w:cs="Calibri"/>
          <w:i/>
          <w:iCs/>
          <w:sz w:val="22"/>
          <w:szCs w:val="22"/>
          <w:u w:val="single"/>
        </w:rPr>
        <w:t>Cover for Non-Executive Directors</w:t>
      </w:r>
    </w:p>
    <w:p w14:paraId="6C49764D" w14:textId="77777777" w:rsidR="001766CD" w:rsidRPr="00292BB8" w:rsidRDefault="001766CD" w:rsidP="001766CD">
      <w:pPr>
        <w:suppressAutoHyphens w:val="0"/>
        <w:spacing w:before="60" w:line="260" w:lineRule="atLeast"/>
        <w:contextualSpacing/>
        <w:jc w:val="both"/>
        <w:rPr>
          <w:rFonts w:ascii="Calibri" w:hAnsi="Calibri" w:cs="Calibri"/>
          <w:sz w:val="22"/>
          <w:szCs w:val="22"/>
        </w:rPr>
      </w:pPr>
    </w:p>
    <w:p w14:paraId="1A0E0F5F" w14:textId="6878C1BE" w:rsidR="00D3500A" w:rsidRPr="00292BB8" w:rsidRDefault="00D3500A" w:rsidP="00D3500A">
      <w:pPr>
        <w:numPr>
          <w:ilvl w:val="0"/>
          <w:numId w:val="3"/>
        </w:numPr>
        <w:suppressAutoHyphens w:val="0"/>
        <w:spacing w:before="60" w:line="265" w:lineRule="exact"/>
        <w:contextualSpacing/>
        <w:jc w:val="both"/>
        <w:textAlignment w:val="baseline"/>
        <w:rPr>
          <w:rFonts w:ascii="Calibri" w:hAnsi="Calibri" w:cs="Calibri"/>
          <w:i/>
          <w:iCs/>
          <w:sz w:val="22"/>
          <w:szCs w:val="22"/>
        </w:rPr>
      </w:pPr>
      <w:r w:rsidRPr="00292BB8">
        <w:rPr>
          <w:rFonts w:ascii="Calibri" w:hAnsi="Calibri" w:cs="Calibri"/>
          <w:sz w:val="22"/>
          <w:szCs w:val="22"/>
          <w:u w:val="single"/>
        </w:rPr>
        <w:t xml:space="preserve">Stran B - Kritje za družbo / </w:t>
      </w:r>
      <w:r w:rsidRPr="00292BB8">
        <w:rPr>
          <w:rFonts w:ascii="Calibri" w:hAnsi="Calibri" w:cs="Calibri"/>
          <w:i/>
          <w:iCs/>
          <w:sz w:val="22"/>
          <w:szCs w:val="22"/>
          <w:u w:val="single"/>
        </w:rPr>
        <w:t>Side B - Company Reimbursement</w:t>
      </w:r>
      <w:r w:rsidR="00A72AA4" w:rsidRPr="00292BB8">
        <w:rPr>
          <w:rFonts w:ascii="Calibri" w:hAnsi="Calibri" w:cs="Calibri"/>
          <w:sz w:val="22"/>
          <w:szCs w:val="22"/>
        </w:rPr>
        <w:t xml:space="preserve"> -</w:t>
      </w:r>
      <w:r w:rsidR="002362D1" w:rsidRPr="00292BB8">
        <w:rPr>
          <w:rFonts w:ascii="Calibri" w:hAnsi="Calibri" w:cs="Calibri"/>
          <w:sz w:val="22"/>
          <w:szCs w:val="22"/>
        </w:rPr>
        <w:t xml:space="preserve"> Kritje stroškov, ki bi nastali zavarovani osebi in jih je dolžna povrniti družba. Zavarovalnica se zaveže  plačati družbi ali v imenu družbe vsako škodo, ki izhaja iz kateregakoli zahtevka, ki je prvič uveljavljen zoper zavarovano osebo v času veljavnosti </w:t>
      </w:r>
      <w:r w:rsidR="001766CD" w:rsidRPr="00292BB8">
        <w:rPr>
          <w:rFonts w:ascii="Calibri" w:hAnsi="Calibri" w:cs="Calibri"/>
          <w:sz w:val="22"/>
          <w:szCs w:val="22"/>
        </w:rPr>
        <w:t xml:space="preserve">zavarovalne police ali roka za prijavo škode višine, do katere je družba krila škodo v korist ali imenu zavarovane osebe. / </w:t>
      </w:r>
      <w:r w:rsidR="001766CD" w:rsidRPr="00292BB8">
        <w:rPr>
          <w:rFonts w:ascii="Calibri" w:hAnsi="Calibri" w:cs="Calibri"/>
          <w:i/>
          <w:iCs/>
          <w:sz w:val="22"/>
          <w:szCs w:val="22"/>
        </w:rPr>
        <w:t>The insurer will pay to or on behalf of the company any loss arising from any claim first made against an insured person during the policy period or discovery period if applicable, to the extent to which the company has indemnified such insured person in respect of such loss.</w:t>
      </w:r>
    </w:p>
    <w:p w14:paraId="64B120CB" w14:textId="77777777" w:rsidR="001766CD" w:rsidRPr="00292BB8" w:rsidRDefault="001766CD" w:rsidP="001766CD">
      <w:pPr>
        <w:spacing w:line="265" w:lineRule="exact"/>
        <w:jc w:val="both"/>
        <w:textAlignment w:val="baseline"/>
        <w:rPr>
          <w:rFonts w:ascii="Calibri" w:hAnsi="Calibri" w:cs="Calibri"/>
          <w:sz w:val="22"/>
          <w:szCs w:val="22"/>
        </w:rPr>
      </w:pPr>
    </w:p>
    <w:p w14:paraId="7CC0A986" w14:textId="125E16DC" w:rsidR="00DF4C31" w:rsidRPr="00292BB8" w:rsidRDefault="00DF4C31" w:rsidP="00DF4C31">
      <w:pPr>
        <w:spacing w:line="265" w:lineRule="exact"/>
        <w:jc w:val="both"/>
        <w:textAlignment w:val="baseline"/>
        <w:rPr>
          <w:rFonts w:ascii="Calibri" w:hAnsi="Calibri" w:cs="Calibri"/>
          <w:b/>
          <w:bCs/>
        </w:rPr>
      </w:pPr>
      <w:r w:rsidRPr="00292BB8">
        <w:rPr>
          <w:rFonts w:ascii="Calibri" w:hAnsi="Calibri" w:cs="Calibri"/>
          <w:b/>
          <w:bCs/>
        </w:rPr>
        <w:t>Zavarovalno obdobje / Policy period</w:t>
      </w:r>
    </w:p>
    <w:p w14:paraId="3E9FBCA8" w14:textId="77777777" w:rsidR="00370CB4" w:rsidRPr="00292BB8" w:rsidRDefault="00370CB4" w:rsidP="00DF4C31">
      <w:pPr>
        <w:spacing w:line="265" w:lineRule="exact"/>
        <w:jc w:val="both"/>
        <w:textAlignment w:val="baseline"/>
        <w:rPr>
          <w:rFonts w:ascii="Calibri" w:hAnsi="Calibri" w:cs="Calibri"/>
          <w:b/>
          <w:bCs/>
        </w:rPr>
      </w:pPr>
    </w:p>
    <w:p w14:paraId="0634710B" w14:textId="45FE278A" w:rsidR="00DF4C31" w:rsidRPr="00292BB8" w:rsidRDefault="00DF4C31" w:rsidP="00DF4C31">
      <w:pPr>
        <w:numPr>
          <w:ilvl w:val="0"/>
          <w:numId w:val="7"/>
        </w:numPr>
        <w:suppressAutoHyphens w:val="0"/>
        <w:spacing w:before="60" w:line="265" w:lineRule="exact"/>
        <w:contextualSpacing/>
        <w:jc w:val="both"/>
        <w:textAlignment w:val="baseline"/>
        <w:rPr>
          <w:rFonts w:ascii="Calibri" w:hAnsi="Calibri" w:cs="Calibri"/>
          <w:sz w:val="22"/>
          <w:szCs w:val="22"/>
        </w:rPr>
      </w:pPr>
      <w:r w:rsidRPr="00292BB8">
        <w:rPr>
          <w:rFonts w:ascii="Calibri" w:hAnsi="Calibri" w:cs="Calibri"/>
          <w:sz w:val="22"/>
          <w:szCs w:val="22"/>
        </w:rPr>
        <w:t xml:space="preserve">Začetek kritja / </w:t>
      </w:r>
      <w:r w:rsidRPr="00292BB8">
        <w:rPr>
          <w:rFonts w:ascii="Calibri" w:hAnsi="Calibri" w:cs="Calibri"/>
          <w:i/>
          <w:iCs/>
          <w:sz w:val="22"/>
          <w:szCs w:val="22"/>
        </w:rPr>
        <w:t>Date of inception</w:t>
      </w:r>
      <w:r w:rsidRPr="00292BB8">
        <w:rPr>
          <w:rFonts w:ascii="Calibri" w:hAnsi="Calibri" w:cs="Calibri"/>
          <w:sz w:val="22"/>
          <w:szCs w:val="22"/>
        </w:rPr>
        <w:t xml:space="preserve">: </w:t>
      </w:r>
      <w:r w:rsidR="00841EC7" w:rsidRPr="00292BB8">
        <w:rPr>
          <w:rFonts w:ascii="Calibri" w:hAnsi="Calibri" w:cs="Calibri"/>
          <w:sz w:val="22"/>
          <w:szCs w:val="22"/>
        </w:rPr>
        <w:t>13</w:t>
      </w:r>
      <w:r w:rsidRPr="00292BB8">
        <w:rPr>
          <w:rFonts w:ascii="Calibri" w:hAnsi="Calibri" w:cs="Calibri"/>
          <w:sz w:val="22"/>
          <w:szCs w:val="22"/>
        </w:rPr>
        <w:t>.9.</w:t>
      </w:r>
      <w:r w:rsidR="000112D7" w:rsidRPr="00292BB8">
        <w:rPr>
          <w:rFonts w:ascii="Calibri" w:hAnsi="Calibri" w:cs="Calibri"/>
          <w:sz w:val="22"/>
          <w:szCs w:val="22"/>
        </w:rPr>
        <w:t>202</w:t>
      </w:r>
      <w:r w:rsidR="008A2A20">
        <w:rPr>
          <w:rFonts w:ascii="Calibri" w:hAnsi="Calibri" w:cs="Calibri"/>
          <w:sz w:val="22"/>
          <w:szCs w:val="22"/>
        </w:rPr>
        <w:t>6</w:t>
      </w:r>
      <w:r w:rsidR="000112D7" w:rsidRPr="00292BB8">
        <w:rPr>
          <w:rFonts w:ascii="Calibri" w:hAnsi="Calibri" w:cs="Calibri"/>
          <w:sz w:val="22"/>
          <w:szCs w:val="22"/>
        </w:rPr>
        <w:t xml:space="preserve"> </w:t>
      </w:r>
      <w:r w:rsidRPr="00292BB8">
        <w:rPr>
          <w:rFonts w:ascii="Calibri" w:hAnsi="Calibri" w:cs="Calibri"/>
          <w:sz w:val="22"/>
          <w:szCs w:val="22"/>
        </w:rPr>
        <w:t xml:space="preserve">ob/at 00:00 - konec kritja / </w:t>
      </w:r>
      <w:r w:rsidRPr="00292BB8">
        <w:rPr>
          <w:rFonts w:ascii="Calibri" w:hAnsi="Calibri" w:cs="Calibri"/>
          <w:i/>
          <w:iCs/>
          <w:sz w:val="22"/>
          <w:szCs w:val="22"/>
        </w:rPr>
        <w:t>end of coverage</w:t>
      </w:r>
      <w:r w:rsidRPr="00292BB8">
        <w:rPr>
          <w:rFonts w:ascii="Calibri" w:hAnsi="Calibri" w:cs="Calibri"/>
          <w:sz w:val="22"/>
          <w:szCs w:val="22"/>
        </w:rPr>
        <w:t>: 13.9.</w:t>
      </w:r>
      <w:r w:rsidR="000112D7" w:rsidRPr="00292BB8">
        <w:rPr>
          <w:rFonts w:ascii="Calibri" w:hAnsi="Calibri" w:cs="Calibri"/>
          <w:sz w:val="22"/>
          <w:szCs w:val="22"/>
        </w:rPr>
        <w:t>202</w:t>
      </w:r>
      <w:r w:rsidR="008A2A20">
        <w:rPr>
          <w:rFonts w:ascii="Calibri" w:hAnsi="Calibri" w:cs="Calibri"/>
          <w:sz w:val="22"/>
          <w:szCs w:val="22"/>
        </w:rPr>
        <w:t>7</w:t>
      </w:r>
      <w:r w:rsidR="00F75C7C" w:rsidRPr="00292BB8">
        <w:rPr>
          <w:rFonts w:ascii="Calibri" w:hAnsi="Calibri" w:cs="Calibri"/>
          <w:sz w:val="22"/>
          <w:szCs w:val="22"/>
        </w:rPr>
        <w:t xml:space="preserve"> </w:t>
      </w:r>
      <w:r w:rsidRPr="00292BB8">
        <w:rPr>
          <w:rFonts w:ascii="Calibri" w:hAnsi="Calibri" w:cs="Calibri"/>
          <w:sz w:val="22"/>
          <w:szCs w:val="22"/>
        </w:rPr>
        <w:t>ob/at 24:00</w:t>
      </w:r>
    </w:p>
    <w:p w14:paraId="24E1741C" w14:textId="77777777" w:rsidR="00DF4C31" w:rsidRPr="00292BB8" w:rsidRDefault="00DF4C31" w:rsidP="00DF4C31">
      <w:pPr>
        <w:numPr>
          <w:ilvl w:val="0"/>
          <w:numId w:val="7"/>
        </w:numPr>
        <w:suppressAutoHyphens w:val="0"/>
        <w:spacing w:before="60" w:line="265" w:lineRule="exact"/>
        <w:contextualSpacing/>
        <w:jc w:val="both"/>
        <w:textAlignment w:val="baseline"/>
        <w:rPr>
          <w:rFonts w:ascii="Calibri" w:hAnsi="Calibri" w:cs="Calibri"/>
          <w:i/>
          <w:iCs/>
          <w:sz w:val="22"/>
          <w:szCs w:val="22"/>
        </w:rPr>
      </w:pPr>
      <w:r w:rsidRPr="00292BB8">
        <w:rPr>
          <w:rFonts w:ascii="Calibri" w:hAnsi="Calibri" w:cs="Calibri"/>
          <w:sz w:val="22"/>
          <w:szCs w:val="22"/>
        </w:rPr>
        <w:t xml:space="preserve">Zahtevano retroaktivno kritje / </w:t>
      </w:r>
      <w:r w:rsidRPr="00292BB8">
        <w:rPr>
          <w:rFonts w:ascii="Calibri" w:hAnsi="Calibri" w:cs="Calibri"/>
          <w:i/>
          <w:iCs/>
          <w:sz w:val="22"/>
          <w:szCs w:val="22"/>
        </w:rPr>
        <w:t>Required retro-active coverage</w:t>
      </w:r>
      <w:r w:rsidRPr="00292BB8">
        <w:rPr>
          <w:rFonts w:ascii="Calibri" w:hAnsi="Calibri" w:cs="Calibri"/>
          <w:sz w:val="22"/>
          <w:szCs w:val="22"/>
        </w:rPr>
        <w:t xml:space="preserve">: od 21.07.2018 naprej / </w:t>
      </w:r>
      <w:r w:rsidRPr="00292BB8">
        <w:rPr>
          <w:rFonts w:ascii="Calibri" w:hAnsi="Calibri" w:cs="Calibri"/>
          <w:i/>
          <w:iCs/>
          <w:sz w:val="22"/>
          <w:szCs w:val="22"/>
        </w:rPr>
        <w:t xml:space="preserve">from </w:t>
      </w:r>
      <w:r w:rsidRPr="00292BB8">
        <w:rPr>
          <w:rFonts w:ascii="Calibri" w:hAnsi="Calibri" w:cs="Calibri"/>
          <w:sz w:val="22"/>
          <w:szCs w:val="22"/>
        </w:rPr>
        <w:t xml:space="preserve">21.07.2018 </w:t>
      </w:r>
      <w:r w:rsidRPr="00292BB8">
        <w:rPr>
          <w:rFonts w:ascii="Calibri" w:hAnsi="Calibri" w:cs="Calibri"/>
          <w:i/>
          <w:iCs/>
          <w:sz w:val="22"/>
          <w:szCs w:val="22"/>
        </w:rPr>
        <w:t>onwards</w:t>
      </w:r>
    </w:p>
    <w:p w14:paraId="78302A17" w14:textId="77777777" w:rsidR="00DF4C31" w:rsidRPr="00A95BE4" w:rsidRDefault="00DF4C31" w:rsidP="00DF4C31">
      <w:pPr>
        <w:spacing w:line="265" w:lineRule="exact"/>
        <w:jc w:val="both"/>
        <w:textAlignment w:val="baseline"/>
        <w:rPr>
          <w:rFonts w:ascii="Calibri" w:hAnsi="Calibri" w:cs="Calibri"/>
          <w:sz w:val="22"/>
          <w:szCs w:val="22"/>
        </w:rPr>
      </w:pPr>
    </w:p>
    <w:p w14:paraId="0291B557" w14:textId="3FA54B4F" w:rsidR="001766CD" w:rsidRPr="00A95BE4" w:rsidRDefault="00DF4C31" w:rsidP="00DF4C31">
      <w:pPr>
        <w:spacing w:line="265" w:lineRule="exact"/>
        <w:jc w:val="both"/>
        <w:textAlignment w:val="baseline"/>
        <w:rPr>
          <w:rFonts w:ascii="Calibri" w:hAnsi="Calibri" w:cs="Calibri"/>
          <w:b/>
          <w:bCs/>
        </w:rPr>
      </w:pPr>
      <w:r w:rsidRPr="00A95BE4">
        <w:rPr>
          <w:rFonts w:ascii="Calibri" w:hAnsi="Calibri" w:cs="Calibri"/>
          <w:b/>
          <w:bCs/>
        </w:rPr>
        <w:t xml:space="preserve">Teritorialno kritje / Territorial coverage: </w:t>
      </w:r>
    </w:p>
    <w:p w14:paraId="4346E041" w14:textId="77777777" w:rsidR="001766CD" w:rsidRPr="00A95BE4" w:rsidRDefault="001766CD" w:rsidP="00DF4C31">
      <w:pPr>
        <w:spacing w:line="265" w:lineRule="exact"/>
        <w:jc w:val="both"/>
        <w:textAlignment w:val="baseline"/>
        <w:rPr>
          <w:rFonts w:ascii="Calibri" w:hAnsi="Calibri" w:cs="Calibri"/>
          <w:sz w:val="22"/>
          <w:szCs w:val="22"/>
        </w:rPr>
      </w:pPr>
    </w:p>
    <w:p w14:paraId="6ACB9EFA" w14:textId="663FBED9" w:rsidR="00DF4C31" w:rsidRPr="00A95BE4" w:rsidRDefault="00DF4C31" w:rsidP="001766CD">
      <w:pPr>
        <w:pStyle w:val="Odstavekseznama"/>
        <w:numPr>
          <w:ilvl w:val="0"/>
          <w:numId w:val="10"/>
        </w:numPr>
        <w:spacing w:line="265" w:lineRule="exact"/>
        <w:jc w:val="both"/>
        <w:textAlignment w:val="baseline"/>
        <w:rPr>
          <w:rFonts w:ascii="Calibri" w:hAnsi="Calibri" w:cs="Calibri"/>
          <w:sz w:val="22"/>
          <w:szCs w:val="22"/>
        </w:rPr>
      </w:pPr>
      <w:r w:rsidRPr="00A95BE4">
        <w:rPr>
          <w:rFonts w:ascii="Calibri" w:hAnsi="Calibri" w:cs="Calibri"/>
          <w:sz w:val="22"/>
          <w:szCs w:val="22"/>
        </w:rPr>
        <w:t xml:space="preserve">Cel svet z ZDA / </w:t>
      </w:r>
      <w:r w:rsidRPr="00A95BE4">
        <w:rPr>
          <w:rFonts w:ascii="Calibri" w:hAnsi="Calibri" w:cs="Calibri"/>
          <w:i/>
          <w:iCs/>
          <w:sz w:val="22"/>
          <w:szCs w:val="22"/>
        </w:rPr>
        <w:t>Worldwide, including USA</w:t>
      </w:r>
    </w:p>
    <w:p w14:paraId="209EC8F2" w14:textId="77777777" w:rsidR="00DF4C31" w:rsidRPr="00A95BE4" w:rsidRDefault="00DF4C31" w:rsidP="00DF4C31">
      <w:pPr>
        <w:spacing w:line="265" w:lineRule="exact"/>
        <w:jc w:val="both"/>
        <w:textAlignment w:val="baseline"/>
        <w:rPr>
          <w:rFonts w:ascii="Calibri" w:hAnsi="Calibri" w:cs="Calibri"/>
          <w:sz w:val="22"/>
          <w:szCs w:val="22"/>
        </w:rPr>
      </w:pPr>
    </w:p>
    <w:p w14:paraId="068FA397" w14:textId="4991ECF9" w:rsidR="00DF4C31" w:rsidRPr="00A95BE4" w:rsidRDefault="00DF4C31" w:rsidP="00DF4C31">
      <w:pPr>
        <w:spacing w:line="265" w:lineRule="exact"/>
        <w:jc w:val="both"/>
        <w:textAlignment w:val="baseline"/>
        <w:rPr>
          <w:rFonts w:ascii="Calibri" w:hAnsi="Calibri" w:cs="Calibri"/>
          <w:b/>
          <w:bCs/>
        </w:rPr>
      </w:pPr>
      <w:r w:rsidRPr="00A95BE4">
        <w:rPr>
          <w:rFonts w:ascii="Calibri" w:hAnsi="Calibri" w:cs="Calibri"/>
          <w:b/>
          <w:bCs/>
        </w:rPr>
        <w:lastRenderedPageBreak/>
        <w:t>Sprožilec zavarovalnega kritja / Insurance Trigger</w:t>
      </w:r>
    </w:p>
    <w:p w14:paraId="4F8389C2" w14:textId="77777777" w:rsidR="00DF4C31" w:rsidRPr="00A95BE4" w:rsidRDefault="00DF4C31" w:rsidP="00DF4C31">
      <w:pPr>
        <w:spacing w:line="265" w:lineRule="exact"/>
        <w:jc w:val="both"/>
        <w:textAlignment w:val="baseline"/>
        <w:rPr>
          <w:rFonts w:ascii="Calibri" w:hAnsi="Calibri" w:cs="Calibri"/>
          <w:sz w:val="22"/>
          <w:szCs w:val="22"/>
        </w:rPr>
      </w:pPr>
    </w:p>
    <w:p w14:paraId="0448B045" w14:textId="7BAD7C99" w:rsidR="00DF4C31" w:rsidRPr="00A95BE4" w:rsidRDefault="00DF4C31" w:rsidP="00DF4C31">
      <w:pPr>
        <w:spacing w:line="265" w:lineRule="exact"/>
        <w:jc w:val="both"/>
        <w:textAlignment w:val="baseline"/>
        <w:rPr>
          <w:rFonts w:ascii="Calibri" w:hAnsi="Calibri" w:cs="Calibri"/>
          <w:i/>
          <w:iCs/>
          <w:sz w:val="22"/>
          <w:szCs w:val="22"/>
        </w:rPr>
      </w:pPr>
      <w:r w:rsidRPr="00A95BE4">
        <w:rPr>
          <w:rFonts w:ascii="Calibri" w:hAnsi="Calibri" w:cs="Calibri"/>
          <w:sz w:val="22"/>
          <w:szCs w:val="22"/>
        </w:rPr>
        <w:t xml:space="preserve">Zavarovalnica zagotavlja kritje za odškodninske zahtevke, ki so bili v času trajanja zavarovalne police oziroma v času dogovorjenega podaljšanega obdobja prvič vloženi zoper zavarovanca s strani tretjih oseb in niso eksplicitno izključeni. / </w:t>
      </w:r>
      <w:r w:rsidRPr="00A95BE4">
        <w:rPr>
          <w:rFonts w:ascii="Calibri" w:hAnsi="Calibri" w:cs="Calibri"/>
          <w:i/>
          <w:iCs/>
          <w:sz w:val="22"/>
          <w:szCs w:val="22"/>
        </w:rPr>
        <w:t>Insurance cover provides the coverage for all claims that were first made againt the Insured during the policy period or during the discovery perios by any third par</w:t>
      </w:r>
      <w:r w:rsidR="00732EAF" w:rsidRPr="00A95BE4">
        <w:rPr>
          <w:rFonts w:ascii="Calibri" w:hAnsi="Calibri" w:cs="Calibri"/>
          <w:i/>
          <w:iCs/>
          <w:sz w:val="22"/>
          <w:szCs w:val="22"/>
        </w:rPr>
        <w:t>t</w:t>
      </w:r>
      <w:r w:rsidRPr="00A95BE4">
        <w:rPr>
          <w:rFonts w:ascii="Calibri" w:hAnsi="Calibri" w:cs="Calibri"/>
          <w:i/>
          <w:iCs/>
          <w:sz w:val="22"/>
          <w:szCs w:val="22"/>
        </w:rPr>
        <w:t>y and are not named in specific matters exclusion.</w:t>
      </w:r>
    </w:p>
    <w:p w14:paraId="3BB2B7EA" w14:textId="52466CF7" w:rsidR="00F92951" w:rsidRPr="00A95BE4" w:rsidRDefault="00F92951" w:rsidP="00DF4C31">
      <w:pPr>
        <w:spacing w:line="265" w:lineRule="exact"/>
        <w:jc w:val="both"/>
        <w:textAlignment w:val="baseline"/>
        <w:rPr>
          <w:rFonts w:ascii="Calibri" w:hAnsi="Calibri" w:cs="Calibri"/>
          <w:sz w:val="22"/>
          <w:szCs w:val="22"/>
        </w:rPr>
      </w:pPr>
    </w:p>
    <w:p w14:paraId="0E5404DE" w14:textId="77777777" w:rsidR="00F92951" w:rsidRPr="00A95BE4" w:rsidRDefault="00F92951" w:rsidP="00F92951">
      <w:pPr>
        <w:spacing w:line="265" w:lineRule="exact"/>
        <w:jc w:val="both"/>
        <w:textAlignment w:val="baseline"/>
        <w:rPr>
          <w:rFonts w:ascii="Calibri" w:hAnsi="Calibri" w:cs="Calibri"/>
          <w:b/>
          <w:bCs/>
        </w:rPr>
      </w:pPr>
      <w:r w:rsidRPr="00A95BE4">
        <w:rPr>
          <w:rFonts w:ascii="Calibri" w:hAnsi="Calibri" w:cs="Calibri"/>
          <w:b/>
          <w:bCs/>
        </w:rPr>
        <w:t>Limiti kritja / Limits of liability</w:t>
      </w:r>
    </w:p>
    <w:p w14:paraId="484B841A" w14:textId="77777777" w:rsidR="00F92951" w:rsidRPr="00A95BE4" w:rsidRDefault="00F92951" w:rsidP="00F92951">
      <w:pPr>
        <w:spacing w:line="265" w:lineRule="exact"/>
        <w:jc w:val="both"/>
        <w:textAlignment w:val="baseline"/>
        <w:rPr>
          <w:rFonts w:ascii="Calibri" w:hAnsi="Calibri" w:cs="Calibri"/>
          <w:sz w:val="22"/>
          <w:szCs w:val="22"/>
        </w:rPr>
      </w:pPr>
    </w:p>
    <w:p w14:paraId="1417AFEA" w14:textId="26CDC9C1" w:rsidR="00F92951" w:rsidRPr="00A95BE4" w:rsidRDefault="00F92951" w:rsidP="00F92951">
      <w:pPr>
        <w:spacing w:line="265" w:lineRule="exact"/>
        <w:jc w:val="both"/>
        <w:textAlignment w:val="baseline"/>
        <w:rPr>
          <w:rFonts w:ascii="Calibri" w:hAnsi="Calibri" w:cs="Calibri"/>
          <w:sz w:val="22"/>
          <w:szCs w:val="22"/>
        </w:rPr>
      </w:pPr>
      <w:r w:rsidRPr="00A95BE4">
        <w:rPr>
          <w:rFonts w:ascii="Calibri" w:hAnsi="Calibri" w:cs="Calibri"/>
          <w:sz w:val="22"/>
          <w:szCs w:val="22"/>
        </w:rPr>
        <w:t xml:space="preserve">Zavarovalna vsota </w:t>
      </w:r>
      <w:r w:rsidR="007F3D78" w:rsidRPr="00A95BE4">
        <w:rPr>
          <w:rFonts w:ascii="Calibri" w:hAnsi="Calibri" w:cs="Calibri"/>
          <w:sz w:val="22"/>
          <w:szCs w:val="22"/>
        </w:rPr>
        <w:t xml:space="preserve">/ </w:t>
      </w:r>
      <w:r w:rsidRPr="00A95BE4">
        <w:rPr>
          <w:rFonts w:ascii="Calibri" w:hAnsi="Calibri" w:cs="Calibri"/>
          <w:i/>
          <w:iCs/>
          <w:sz w:val="22"/>
          <w:szCs w:val="22"/>
        </w:rPr>
        <w:t>Sum insured</w:t>
      </w:r>
      <w:r w:rsidRPr="00A95BE4">
        <w:rPr>
          <w:rFonts w:ascii="Calibri" w:hAnsi="Calibri" w:cs="Calibri"/>
          <w:sz w:val="22"/>
          <w:szCs w:val="22"/>
        </w:rPr>
        <w:t xml:space="preserve">: </w:t>
      </w:r>
    </w:p>
    <w:p w14:paraId="6BC46F02" w14:textId="77777777" w:rsidR="00F92951" w:rsidRPr="00A95BE4" w:rsidRDefault="00F92951" w:rsidP="00F92951">
      <w:pPr>
        <w:spacing w:line="265" w:lineRule="exact"/>
        <w:jc w:val="both"/>
        <w:textAlignment w:val="baseline"/>
        <w:rPr>
          <w:rFonts w:ascii="Calibri" w:hAnsi="Calibri" w:cs="Calibri"/>
          <w:sz w:val="22"/>
          <w:szCs w:val="22"/>
        </w:rPr>
      </w:pPr>
    </w:p>
    <w:p w14:paraId="69E3991C" w14:textId="7199EECC" w:rsidR="00F92951" w:rsidRPr="00A95BE4" w:rsidRDefault="00F92951" w:rsidP="00F92951">
      <w:pPr>
        <w:spacing w:line="265" w:lineRule="exact"/>
        <w:jc w:val="both"/>
        <w:textAlignment w:val="baseline"/>
        <w:rPr>
          <w:rFonts w:ascii="Calibri" w:hAnsi="Calibri" w:cs="Calibri"/>
          <w:i/>
          <w:iCs/>
          <w:sz w:val="22"/>
          <w:szCs w:val="22"/>
        </w:rPr>
      </w:pPr>
      <w:r w:rsidRPr="00A95BE4">
        <w:rPr>
          <w:rFonts w:ascii="Calibri" w:hAnsi="Calibri" w:cs="Calibri"/>
          <w:sz w:val="22"/>
          <w:szCs w:val="22"/>
        </w:rPr>
        <w:t>20.000.000 EUR za vsak odškodninski zahtevek ter v letnem agregatu</w:t>
      </w:r>
      <w:r w:rsidR="00A72AA4" w:rsidRPr="00A95BE4">
        <w:rPr>
          <w:rFonts w:ascii="Calibri" w:hAnsi="Calibri" w:cs="Calibri"/>
          <w:sz w:val="22"/>
          <w:szCs w:val="22"/>
        </w:rPr>
        <w:t>.</w:t>
      </w:r>
      <w:r w:rsidRPr="00A95BE4">
        <w:rPr>
          <w:rFonts w:ascii="Calibri" w:hAnsi="Calibri" w:cs="Calibri"/>
          <w:sz w:val="22"/>
          <w:szCs w:val="22"/>
        </w:rPr>
        <w:t xml:space="preserve"> / </w:t>
      </w:r>
      <w:r w:rsidR="00A72AA4" w:rsidRPr="00A95BE4">
        <w:rPr>
          <w:rFonts w:ascii="Calibri" w:hAnsi="Calibri" w:cs="Calibri"/>
          <w:i/>
          <w:iCs/>
          <w:sz w:val="22"/>
          <w:szCs w:val="22"/>
        </w:rPr>
        <w:t>per e</w:t>
      </w:r>
      <w:r w:rsidRPr="00A95BE4">
        <w:rPr>
          <w:rFonts w:ascii="Calibri" w:hAnsi="Calibri" w:cs="Calibri"/>
          <w:i/>
          <w:iCs/>
          <w:sz w:val="22"/>
          <w:szCs w:val="22"/>
        </w:rPr>
        <w:t>ach claim and in the annual aggregate</w:t>
      </w:r>
      <w:r w:rsidR="00B12215" w:rsidRPr="00A95BE4">
        <w:rPr>
          <w:rFonts w:ascii="Calibri" w:hAnsi="Calibri" w:cs="Calibri"/>
          <w:i/>
          <w:iCs/>
          <w:sz w:val="22"/>
          <w:szCs w:val="22"/>
        </w:rPr>
        <w:t>.</w:t>
      </w:r>
    </w:p>
    <w:p w14:paraId="5B75AAE6" w14:textId="77777777" w:rsidR="00F92951" w:rsidRPr="00A95BE4" w:rsidRDefault="00F92951" w:rsidP="00F92951">
      <w:pPr>
        <w:spacing w:line="265" w:lineRule="exact"/>
        <w:jc w:val="both"/>
        <w:textAlignment w:val="baseline"/>
        <w:rPr>
          <w:rFonts w:ascii="Calibri" w:hAnsi="Calibri" w:cs="Calibri"/>
          <w:sz w:val="22"/>
          <w:szCs w:val="22"/>
        </w:rPr>
      </w:pPr>
    </w:p>
    <w:p w14:paraId="4C2A30B1" w14:textId="59B4DC2F" w:rsidR="00F92951" w:rsidRPr="00A95BE4" w:rsidRDefault="00F92951" w:rsidP="00F92951">
      <w:pPr>
        <w:spacing w:line="265" w:lineRule="exact"/>
        <w:jc w:val="both"/>
        <w:textAlignment w:val="baseline"/>
        <w:rPr>
          <w:rFonts w:ascii="Calibri" w:hAnsi="Calibri" w:cs="Calibri"/>
          <w:i/>
          <w:iCs/>
          <w:sz w:val="22"/>
          <w:szCs w:val="22"/>
        </w:rPr>
      </w:pPr>
      <w:r w:rsidRPr="00A95BE4">
        <w:rPr>
          <w:rFonts w:ascii="Calibri" w:hAnsi="Calibri" w:cs="Calibri"/>
          <w:sz w:val="22"/>
          <w:szCs w:val="22"/>
        </w:rPr>
        <w:t>15% zavarovalne vsote za škodno</w:t>
      </w:r>
      <w:r w:rsidR="007F3D78" w:rsidRPr="00A95BE4">
        <w:rPr>
          <w:rFonts w:ascii="Calibri" w:hAnsi="Calibri" w:cs="Calibri"/>
          <w:sz w:val="22"/>
          <w:szCs w:val="22"/>
        </w:rPr>
        <w:t>-</w:t>
      </w:r>
      <w:r w:rsidRPr="00A95BE4">
        <w:rPr>
          <w:rFonts w:ascii="Calibri" w:hAnsi="Calibri" w:cs="Calibri"/>
          <w:sz w:val="22"/>
          <w:szCs w:val="22"/>
        </w:rPr>
        <w:t>presežkovno kritje pri nepokritih škodah</w:t>
      </w:r>
      <w:r w:rsidR="00A72AA4" w:rsidRPr="00A95BE4">
        <w:rPr>
          <w:rFonts w:ascii="Calibri" w:hAnsi="Calibri" w:cs="Calibri"/>
          <w:sz w:val="22"/>
          <w:szCs w:val="22"/>
        </w:rPr>
        <w:t>.</w:t>
      </w:r>
      <w:r w:rsidRPr="00A95BE4">
        <w:rPr>
          <w:rFonts w:ascii="Calibri" w:hAnsi="Calibri" w:cs="Calibri"/>
          <w:sz w:val="22"/>
          <w:szCs w:val="22"/>
        </w:rPr>
        <w:t xml:space="preserve"> / </w:t>
      </w:r>
      <w:r w:rsidRPr="00A95BE4">
        <w:rPr>
          <w:rFonts w:ascii="Calibri" w:hAnsi="Calibri" w:cs="Calibri"/>
          <w:i/>
          <w:iCs/>
          <w:sz w:val="22"/>
          <w:szCs w:val="22"/>
        </w:rPr>
        <w:t>of Sum Insured as Excess Side A cover extension</w:t>
      </w:r>
      <w:r w:rsidR="00A72AA4" w:rsidRPr="00A95BE4">
        <w:rPr>
          <w:rFonts w:ascii="Calibri" w:hAnsi="Calibri" w:cs="Calibri"/>
          <w:i/>
          <w:iCs/>
          <w:sz w:val="22"/>
          <w:szCs w:val="22"/>
        </w:rPr>
        <w:t>.</w:t>
      </w:r>
    </w:p>
    <w:p w14:paraId="099AC8CD" w14:textId="77777777" w:rsidR="00F92951" w:rsidRPr="00A95BE4" w:rsidRDefault="00F92951" w:rsidP="00F92951">
      <w:pPr>
        <w:spacing w:line="265" w:lineRule="exact"/>
        <w:jc w:val="both"/>
        <w:textAlignment w:val="baseline"/>
        <w:rPr>
          <w:rFonts w:ascii="Calibri" w:hAnsi="Calibri" w:cs="Calibri"/>
          <w:sz w:val="22"/>
          <w:szCs w:val="22"/>
        </w:rPr>
      </w:pPr>
    </w:p>
    <w:p w14:paraId="1216136D" w14:textId="78BD3430" w:rsidR="00F92951" w:rsidRPr="00A95BE4" w:rsidRDefault="00F92951" w:rsidP="00F92951">
      <w:pPr>
        <w:spacing w:line="265" w:lineRule="exact"/>
        <w:jc w:val="both"/>
        <w:textAlignment w:val="baseline"/>
        <w:rPr>
          <w:rFonts w:ascii="Calibri" w:hAnsi="Calibri" w:cs="Calibri"/>
          <w:i/>
          <w:iCs/>
          <w:sz w:val="22"/>
          <w:szCs w:val="22"/>
        </w:rPr>
      </w:pPr>
      <w:r w:rsidRPr="00A95BE4">
        <w:rPr>
          <w:rFonts w:ascii="Calibri" w:hAnsi="Calibri" w:cs="Calibri"/>
          <w:sz w:val="22"/>
          <w:szCs w:val="22"/>
        </w:rPr>
        <w:t xml:space="preserve">Limiti kritja so podani po posameznem zahtevku in v letnem agregatu. / </w:t>
      </w:r>
      <w:r w:rsidRPr="00A95BE4">
        <w:rPr>
          <w:rFonts w:ascii="Calibri" w:hAnsi="Calibri" w:cs="Calibri"/>
          <w:i/>
          <w:iCs/>
          <w:sz w:val="22"/>
          <w:szCs w:val="22"/>
        </w:rPr>
        <w:t>Limit of liability per claim and in annual aggregate.</w:t>
      </w:r>
    </w:p>
    <w:p w14:paraId="0D8811E6" w14:textId="38234CCB" w:rsidR="00F92951" w:rsidRPr="00A95BE4" w:rsidRDefault="00F92951" w:rsidP="00F92951">
      <w:pPr>
        <w:spacing w:line="265" w:lineRule="exact"/>
        <w:jc w:val="both"/>
        <w:textAlignment w:val="baseline"/>
        <w:rPr>
          <w:rFonts w:ascii="Calibri" w:hAnsi="Calibri" w:cs="Calibri"/>
          <w:sz w:val="22"/>
          <w:szCs w:val="22"/>
        </w:rPr>
      </w:pPr>
    </w:p>
    <w:p w14:paraId="72CF1B37" w14:textId="040A1A06" w:rsidR="00F92951" w:rsidRPr="00A95BE4" w:rsidRDefault="00F92951" w:rsidP="00DF4C31">
      <w:pPr>
        <w:spacing w:line="265" w:lineRule="exact"/>
        <w:jc w:val="both"/>
        <w:textAlignment w:val="baseline"/>
        <w:rPr>
          <w:rFonts w:ascii="Calibri" w:hAnsi="Calibri" w:cs="Calibri"/>
          <w:sz w:val="22"/>
          <w:szCs w:val="22"/>
        </w:rPr>
      </w:pPr>
    </w:p>
    <w:p w14:paraId="78D319E6" w14:textId="77777777" w:rsidR="00F92951" w:rsidRPr="00A95BE4" w:rsidRDefault="00F92951" w:rsidP="00F92951">
      <w:pPr>
        <w:spacing w:line="265" w:lineRule="exact"/>
        <w:jc w:val="both"/>
        <w:textAlignment w:val="baseline"/>
        <w:rPr>
          <w:rFonts w:ascii="Calibri" w:hAnsi="Calibri" w:cs="Calibri"/>
          <w:b/>
          <w:bCs/>
        </w:rPr>
      </w:pPr>
      <w:r w:rsidRPr="00A95BE4">
        <w:rPr>
          <w:rFonts w:ascii="Calibri" w:hAnsi="Calibri" w:cs="Calibri"/>
          <w:b/>
          <w:bCs/>
        </w:rPr>
        <w:t xml:space="preserve">Samopridržaj oziroma odbitna franšiza zavarovanca / Agreed Deductible for Insured </w:t>
      </w:r>
    </w:p>
    <w:p w14:paraId="55959500" w14:textId="77777777" w:rsidR="00F92951" w:rsidRPr="00A95BE4" w:rsidRDefault="00F92951" w:rsidP="00F92951">
      <w:pPr>
        <w:spacing w:line="265" w:lineRule="exact"/>
        <w:jc w:val="both"/>
        <w:textAlignment w:val="baseline"/>
        <w:rPr>
          <w:rFonts w:ascii="Calibri" w:hAnsi="Calibri" w:cs="Calibri"/>
          <w:sz w:val="22"/>
          <w:szCs w:val="22"/>
        </w:rPr>
      </w:pPr>
    </w:p>
    <w:p w14:paraId="1794DF7D" w14:textId="74F15203" w:rsidR="00F23E89" w:rsidRPr="00A95BE4" w:rsidRDefault="00F92951" w:rsidP="00F92951">
      <w:pPr>
        <w:spacing w:line="265" w:lineRule="exact"/>
        <w:jc w:val="both"/>
        <w:textAlignment w:val="baseline"/>
        <w:rPr>
          <w:rFonts w:ascii="Calibri" w:hAnsi="Calibri" w:cs="Calibri"/>
          <w:sz w:val="22"/>
          <w:szCs w:val="22"/>
        </w:rPr>
      </w:pPr>
      <w:r w:rsidRPr="00A95BE4">
        <w:rPr>
          <w:rFonts w:ascii="Calibri" w:hAnsi="Calibri" w:cs="Calibri"/>
          <w:sz w:val="22"/>
          <w:szCs w:val="22"/>
        </w:rPr>
        <w:t>Stran A</w:t>
      </w:r>
      <w:r w:rsidR="00A72AA4" w:rsidRPr="00A95BE4">
        <w:rPr>
          <w:rFonts w:ascii="Calibri" w:hAnsi="Calibri" w:cs="Calibri"/>
          <w:sz w:val="22"/>
          <w:szCs w:val="22"/>
        </w:rPr>
        <w:t xml:space="preserve"> </w:t>
      </w:r>
      <w:r w:rsidRPr="00A95BE4">
        <w:rPr>
          <w:rFonts w:ascii="Calibri" w:hAnsi="Calibri" w:cs="Calibri"/>
          <w:sz w:val="22"/>
          <w:szCs w:val="22"/>
        </w:rPr>
        <w:t>/ Side A (člani organov vodenja ali nadzora družbe – skladno z ZGD-1)</w:t>
      </w:r>
      <w:r w:rsidR="00F23E89" w:rsidRPr="00A95BE4">
        <w:rPr>
          <w:rFonts w:ascii="Calibri" w:hAnsi="Calibri" w:cs="Calibri"/>
          <w:sz w:val="22"/>
          <w:szCs w:val="22"/>
        </w:rPr>
        <w:t xml:space="preserve"> 2TDK d.o.o.</w:t>
      </w:r>
      <w:r w:rsidR="00E10594" w:rsidRPr="00A95BE4">
        <w:rPr>
          <w:rFonts w:ascii="Calibri" w:hAnsi="Calibri" w:cs="Calibri"/>
          <w:sz w:val="22"/>
          <w:szCs w:val="22"/>
        </w:rPr>
        <w:t>:</w:t>
      </w:r>
      <w:r w:rsidRPr="00A95BE4">
        <w:rPr>
          <w:rFonts w:ascii="Calibri" w:hAnsi="Calibri" w:cs="Calibri"/>
          <w:sz w:val="22"/>
          <w:szCs w:val="22"/>
        </w:rPr>
        <w:t xml:space="preserve"> </w:t>
      </w:r>
    </w:p>
    <w:p w14:paraId="770AE855" w14:textId="43F3B4F7" w:rsidR="00BB6A4C" w:rsidRPr="00BB6A4C" w:rsidRDefault="00BB6A4C" w:rsidP="00BB6A4C">
      <w:pPr>
        <w:spacing w:line="265" w:lineRule="exact"/>
        <w:jc w:val="both"/>
        <w:textAlignment w:val="baseline"/>
        <w:rPr>
          <w:rFonts w:ascii="Calibri" w:hAnsi="Calibri" w:cs="Calibri"/>
          <w:sz w:val="22"/>
          <w:szCs w:val="22"/>
        </w:rPr>
      </w:pPr>
      <w:r w:rsidRPr="00BB6A4C">
        <w:rPr>
          <w:rFonts w:ascii="Calibri" w:hAnsi="Calibri" w:cs="Calibri"/>
          <w:sz w:val="22"/>
          <w:szCs w:val="22"/>
        </w:rPr>
        <w:t xml:space="preserve">najvišji 1,5 kratnik letnega fiksnega bruto prejemka zavarovane osebe oziroma znesek, ki ga predpisuje ZGD-1I ali katerakoli naknadna sprememba tega zakona ali katerikoli podrejen predpis./ </w:t>
      </w:r>
    </w:p>
    <w:p w14:paraId="7669C2C6" w14:textId="77777777" w:rsidR="00BB6A4C" w:rsidRDefault="00BB6A4C" w:rsidP="00BB6A4C">
      <w:pPr>
        <w:spacing w:line="265" w:lineRule="exact"/>
        <w:jc w:val="both"/>
        <w:textAlignment w:val="baseline"/>
        <w:rPr>
          <w:rFonts w:ascii="Calibri" w:hAnsi="Calibri" w:cs="Calibri"/>
          <w:sz w:val="22"/>
          <w:szCs w:val="22"/>
        </w:rPr>
      </w:pPr>
    </w:p>
    <w:p w14:paraId="787FF5CB" w14:textId="7772490F" w:rsidR="00BB6A4C" w:rsidRPr="00BB6A4C" w:rsidRDefault="00BB6A4C" w:rsidP="00BB6A4C">
      <w:pPr>
        <w:spacing w:line="265" w:lineRule="exact"/>
        <w:jc w:val="both"/>
        <w:textAlignment w:val="baseline"/>
        <w:rPr>
          <w:rFonts w:ascii="Calibri" w:hAnsi="Calibri" w:cs="Calibri"/>
          <w:sz w:val="22"/>
          <w:szCs w:val="22"/>
        </w:rPr>
      </w:pPr>
      <w:r w:rsidRPr="00BB6A4C">
        <w:rPr>
          <w:rFonts w:ascii="Calibri" w:hAnsi="Calibri" w:cs="Calibri"/>
          <w:sz w:val="22"/>
          <w:szCs w:val="22"/>
        </w:rPr>
        <w:t xml:space="preserve">Members of the management and supervisory bodies (as defined in ZGD-1I) of 2TDK d.o.o.: </w:t>
      </w:r>
    </w:p>
    <w:p w14:paraId="0F614FBC" w14:textId="600562C2" w:rsidR="00F66D85" w:rsidRPr="00A95BE4" w:rsidRDefault="00BB6A4C" w:rsidP="00BB6A4C">
      <w:pPr>
        <w:spacing w:line="265" w:lineRule="exact"/>
        <w:jc w:val="both"/>
        <w:textAlignment w:val="baseline"/>
        <w:rPr>
          <w:rFonts w:ascii="Calibri" w:hAnsi="Calibri" w:cs="Calibri"/>
          <w:sz w:val="22"/>
          <w:szCs w:val="22"/>
        </w:rPr>
      </w:pPr>
      <w:r w:rsidRPr="00BB6A4C">
        <w:rPr>
          <w:rFonts w:ascii="Calibri" w:hAnsi="Calibri" w:cs="Calibri"/>
          <w:sz w:val="22"/>
          <w:szCs w:val="22"/>
        </w:rPr>
        <w:t>a maximum of 1.5 times the annual fixed gross income of the insured person, or the amount inforced by the Slovenian Company's Act ZGD -1I or any subsequent amenment of such Act or any subordinate regulation.</w:t>
      </w:r>
    </w:p>
    <w:p w14:paraId="222DAB0A" w14:textId="716366C0" w:rsidR="00F92951" w:rsidRPr="00A95BE4" w:rsidRDefault="00F92951" w:rsidP="00F92951">
      <w:pPr>
        <w:spacing w:line="265" w:lineRule="exact"/>
        <w:jc w:val="both"/>
        <w:textAlignment w:val="baseline"/>
        <w:rPr>
          <w:rFonts w:ascii="Calibri" w:hAnsi="Calibri" w:cs="Calibri"/>
          <w:i/>
          <w:iCs/>
          <w:sz w:val="22"/>
          <w:szCs w:val="22"/>
        </w:rPr>
      </w:pPr>
    </w:p>
    <w:p w14:paraId="4D076B95" w14:textId="2F5A7699" w:rsidR="00F92951" w:rsidRPr="00A95BE4" w:rsidRDefault="00F92951" w:rsidP="00F92951">
      <w:pPr>
        <w:spacing w:line="265" w:lineRule="exact"/>
        <w:jc w:val="both"/>
        <w:textAlignment w:val="baseline"/>
        <w:rPr>
          <w:rFonts w:ascii="Calibri" w:hAnsi="Calibri" w:cs="Calibri"/>
          <w:i/>
          <w:iCs/>
          <w:sz w:val="22"/>
          <w:szCs w:val="22"/>
        </w:rPr>
      </w:pPr>
      <w:r w:rsidRPr="00A95BE4">
        <w:rPr>
          <w:rFonts w:ascii="Calibri" w:hAnsi="Calibri" w:cs="Calibri"/>
          <w:sz w:val="22"/>
          <w:szCs w:val="22"/>
        </w:rPr>
        <w:t>Ponudnik se zaveže zagotoviti možnost sklenitve zavarovanja, ki ureja odkup franšize po strani A.</w:t>
      </w:r>
      <w:r w:rsidR="007F3D78" w:rsidRPr="00A95BE4">
        <w:rPr>
          <w:rFonts w:ascii="Calibri" w:hAnsi="Calibri" w:cs="Calibri"/>
          <w:sz w:val="22"/>
          <w:szCs w:val="22"/>
        </w:rPr>
        <w:t xml:space="preserve"> </w:t>
      </w:r>
      <w:r w:rsidRPr="00A95BE4">
        <w:rPr>
          <w:rFonts w:ascii="Calibri" w:hAnsi="Calibri" w:cs="Calibri"/>
          <w:sz w:val="22"/>
          <w:szCs w:val="22"/>
        </w:rPr>
        <w:t>/</w:t>
      </w:r>
      <w:r w:rsidR="007F3D78" w:rsidRPr="00A95BE4">
        <w:rPr>
          <w:rFonts w:ascii="Calibri" w:hAnsi="Calibri" w:cs="Calibri"/>
          <w:sz w:val="22"/>
          <w:szCs w:val="22"/>
        </w:rPr>
        <w:t xml:space="preserve"> </w:t>
      </w:r>
      <w:r w:rsidRPr="00A95BE4">
        <w:rPr>
          <w:rFonts w:ascii="Calibri" w:hAnsi="Calibri" w:cs="Calibri"/>
          <w:i/>
          <w:iCs/>
          <w:sz w:val="22"/>
          <w:szCs w:val="22"/>
        </w:rPr>
        <w:t>Insurer will provide no retention option for the side A.</w:t>
      </w:r>
      <w:r w:rsidR="007F3D78" w:rsidRPr="00A95BE4">
        <w:rPr>
          <w:rFonts w:ascii="Calibri" w:hAnsi="Calibri" w:cs="Calibri"/>
          <w:i/>
          <w:iCs/>
          <w:sz w:val="22"/>
          <w:szCs w:val="22"/>
        </w:rPr>
        <w:t xml:space="preserve"> </w:t>
      </w:r>
    </w:p>
    <w:p w14:paraId="3C849EE7" w14:textId="46D0DD28" w:rsidR="007F3D78" w:rsidRPr="00A95BE4" w:rsidRDefault="007F3D78" w:rsidP="00F92951">
      <w:pPr>
        <w:spacing w:line="265" w:lineRule="exact"/>
        <w:jc w:val="both"/>
        <w:textAlignment w:val="baseline"/>
        <w:rPr>
          <w:rFonts w:ascii="Calibri" w:hAnsi="Calibri" w:cs="Calibri"/>
          <w:i/>
          <w:iCs/>
          <w:sz w:val="22"/>
          <w:szCs w:val="22"/>
        </w:rPr>
      </w:pPr>
    </w:p>
    <w:p w14:paraId="55C12E2F" w14:textId="0CA13FC1" w:rsidR="007F3D78" w:rsidRPr="00A95BE4" w:rsidRDefault="00A91C15" w:rsidP="00A91C15">
      <w:pPr>
        <w:suppressAutoHyphens w:val="0"/>
        <w:autoSpaceDE w:val="0"/>
        <w:autoSpaceDN w:val="0"/>
        <w:adjustRightInd w:val="0"/>
        <w:rPr>
          <w:rFonts w:ascii="CIDFont+F2" w:eastAsiaTheme="minorHAnsi" w:hAnsi="CIDFont+F2" w:cs="CIDFont+F2"/>
          <w:sz w:val="22"/>
          <w:szCs w:val="22"/>
          <w:lang w:eastAsia="en-US"/>
        </w:rPr>
      </w:pPr>
      <w:r w:rsidRPr="00A95BE4">
        <w:rPr>
          <w:rFonts w:ascii="Calibri" w:hAnsi="Calibri" w:cs="Calibri"/>
          <w:sz w:val="22"/>
          <w:szCs w:val="22"/>
        </w:rPr>
        <w:t>Zavarovalna vsota za</w:t>
      </w:r>
      <w:r w:rsidR="00CE79F4" w:rsidRPr="00A95BE4">
        <w:rPr>
          <w:rFonts w:ascii="Calibri" w:hAnsi="Calibri" w:cs="Calibri"/>
          <w:sz w:val="22"/>
          <w:szCs w:val="22"/>
        </w:rPr>
        <w:t xml:space="preserve"> individualno polico / sum insured for individual policy</w:t>
      </w:r>
      <w:r w:rsidRPr="00A95BE4">
        <w:rPr>
          <w:rFonts w:ascii="Calibri" w:hAnsi="Calibri" w:cs="Calibri"/>
          <w:sz w:val="22"/>
          <w:szCs w:val="22"/>
        </w:rPr>
        <w:t xml:space="preserve"> -  </w:t>
      </w:r>
      <w:r w:rsidRPr="00A95BE4">
        <w:rPr>
          <w:rFonts w:ascii="CIDFont+F2" w:eastAsiaTheme="minorHAnsi" w:hAnsi="CIDFont+F2" w:cs="CIDFont+F2"/>
          <w:sz w:val="22"/>
          <w:szCs w:val="22"/>
          <w:lang w:eastAsia="en-US"/>
        </w:rPr>
        <w:t>Vsakokratni znesek obvezne odbitne franšize korporativne zavarovalne police po osebi po zahtevku / the amount of respective obligatory deductible of the corporate policy per person per claim.</w:t>
      </w:r>
    </w:p>
    <w:p w14:paraId="30B721E0" w14:textId="77777777" w:rsidR="00F92951" w:rsidRPr="00A95BE4" w:rsidRDefault="00F92951" w:rsidP="00F92951">
      <w:pPr>
        <w:spacing w:line="265" w:lineRule="exact"/>
        <w:jc w:val="both"/>
        <w:textAlignment w:val="baseline"/>
        <w:rPr>
          <w:rFonts w:ascii="Calibri" w:hAnsi="Calibri" w:cs="Calibri"/>
          <w:sz w:val="22"/>
          <w:szCs w:val="22"/>
        </w:rPr>
      </w:pPr>
    </w:p>
    <w:p w14:paraId="7C9B53AE" w14:textId="0361D2BB" w:rsidR="00F92951" w:rsidRPr="00A95BE4" w:rsidRDefault="00F92951" w:rsidP="00F92951">
      <w:pPr>
        <w:spacing w:line="265" w:lineRule="exact"/>
        <w:jc w:val="both"/>
        <w:textAlignment w:val="baseline"/>
        <w:rPr>
          <w:rFonts w:ascii="Calibri" w:hAnsi="Calibri" w:cs="Calibri"/>
          <w:i/>
          <w:iCs/>
          <w:sz w:val="22"/>
          <w:szCs w:val="22"/>
        </w:rPr>
      </w:pPr>
      <w:r w:rsidRPr="00A95BE4">
        <w:rPr>
          <w:rFonts w:ascii="Calibri" w:hAnsi="Calibri" w:cs="Calibri"/>
          <w:sz w:val="22"/>
          <w:szCs w:val="22"/>
        </w:rPr>
        <w:t>Stran B</w:t>
      </w:r>
      <w:r w:rsidR="00A72AA4" w:rsidRPr="00A95BE4">
        <w:rPr>
          <w:rFonts w:ascii="Calibri" w:hAnsi="Calibri" w:cs="Calibri"/>
          <w:sz w:val="22"/>
          <w:szCs w:val="22"/>
        </w:rPr>
        <w:t xml:space="preserve"> </w:t>
      </w:r>
      <w:r w:rsidRPr="00A95BE4">
        <w:rPr>
          <w:rFonts w:ascii="Calibri" w:hAnsi="Calibri" w:cs="Calibri"/>
          <w:sz w:val="22"/>
          <w:szCs w:val="22"/>
        </w:rPr>
        <w:t>/</w:t>
      </w:r>
      <w:r w:rsidR="00A72AA4" w:rsidRPr="00A95BE4">
        <w:rPr>
          <w:rFonts w:ascii="Calibri" w:hAnsi="Calibri" w:cs="Calibri"/>
          <w:sz w:val="22"/>
          <w:szCs w:val="22"/>
        </w:rPr>
        <w:t xml:space="preserve"> </w:t>
      </w:r>
      <w:r w:rsidRPr="00A95BE4">
        <w:rPr>
          <w:rFonts w:ascii="Calibri" w:hAnsi="Calibri" w:cs="Calibri"/>
          <w:i/>
          <w:iCs/>
          <w:sz w:val="22"/>
          <w:szCs w:val="22"/>
        </w:rPr>
        <w:t>Side B</w:t>
      </w:r>
      <w:r w:rsidRPr="00A95BE4">
        <w:rPr>
          <w:rFonts w:ascii="Calibri" w:hAnsi="Calibri" w:cs="Calibri"/>
          <w:sz w:val="22"/>
          <w:szCs w:val="22"/>
        </w:rPr>
        <w:t xml:space="preserve"> – ni samopridržaja</w:t>
      </w:r>
      <w:r w:rsidR="007F3D78" w:rsidRPr="00A95BE4">
        <w:rPr>
          <w:rFonts w:ascii="Calibri" w:hAnsi="Calibri" w:cs="Calibri"/>
          <w:sz w:val="22"/>
          <w:szCs w:val="22"/>
        </w:rPr>
        <w:t xml:space="preserve"> </w:t>
      </w:r>
      <w:r w:rsidRPr="00A95BE4">
        <w:rPr>
          <w:rFonts w:ascii="Calibri" w:hAnsi="Calibri" w:cs="Calibri"/>
          <w:sz w:val="22"/>
          <w:szCs w:val="22"/>
        </w:rPr>
        <w:t>/</w:t>
      </w:r>
      <w:r w:rsidR="007F3D78" w:rsidRPr="00A95BE4">
        <w:rPr>
          <w:rFonts w:ascii="Calibri" w:hAnsi="Calibri" w:cs="Calibri"/>
          <w:sz w:val="22"/>
          <w:szCs w:val="22"/>
        </w:rPr>
        <w:t xml:space="preserve"> </w:t>
      </w:r>
      <w:r w:rsidRPr="00A95BE4">
        <w:rPr>
          <w:rFonts w:ascii="Calibri" w:hAnsi="Calibri" w:cs="Calibri"/>
          <w:i/>
          <w:iCs/>
          <w:sz w:val="22"/>
          <w:szCs w:val="22"/>
        </w:rPr>
        <w:t>NIL</w:t>
      </w:r>
    </w:p>
    <w:p w14:paraId="08F6CEAD" w14:textId="7F638156" w:rsidR="007F3D78" w:rsidRPr="00A95BE4" w:rsidRDefault="007F3D78">
      <w:pPr>
        <w:suppressAutoHyphens w:val="0"/>
        <w:spacing w:after="160" w:line="259" w:lineRule="auto"/>
        <w:rPr>
          <w:rFonts w:ascii="Calibri" w:hAnsi="Calibri" w:cs="Calibri"/>
          <w:i/>
          <w:iCs/>
          <w:sz w:val="22"/>
          <w:szCs w:val="22"/>
        </w:rPr>
      </w:pPr>
      <w:r w:rsidRPr="00A95BE4">
        <w:rPr>
          <w:rFonts w:ascii="Calibri" w:hAnsi="Calibri" w:cs="Calibri"/>
          <w:i/>
          <w:iCs/>
          <w:sz w:val="22"/>
          <w:szCs w:val="22"/>
        </w:rPr>
        <w:br w:type="page"/>
      </w:r>
    </w:p>
    <w:p w14:paraId="4544B4DD" w14:textId="02A3890C" w:rsidR="00732EAF" w:rsidRPr="00A95BE4" w:rsidRDefault="00732EAF" w:rsidP="00DF4C31">
      <w:pPr>
        <w:spacing w:line="265" w:lineRule="exact"/>
        <w:jc w:val="both"/>
        <w:textAlignment w:val="baseline"/>
        <w:rPr>
          <w:rFonts w:ascii="Calibri" w:hAnsi="Calibri" w:cs="Calibri"/>
          <w:b/>
          <w:bCs/>
        </w:rPr>
      </w:pPr>
      <w:r w:rsidRPr="00A95BE4">
        <w:rPr>
          <w:rFonts w:ascii="Calibri" w:hAnsi="Calibri" w:cs="Calibri"/>
          <w:b/>
          <w:bCs/>
        </w:rPr>
        <w:lastRenderedPageBreak/>
        <w:t>Osnovne zahteve po kritju / Requested coverage expectation:</w:t>
      </w:r>
    </w:p>
    <w:p w14:paraId="56CD50E6" w14:textId="77777777" w:rsidR="007F3D78" w:rsidRPr="00A95BE4" w:rsidRDefault="007F3D78" w:rsidP="00DF4C31">
      <w:pPr>
        <w:spacing w:line="265" w:lineRule="exact"/>
        <w:jc w:val="both"/>
        <w:textAlignment w:val="baseline"/>
        <w:rPr>
          <w:rFonts w:ascii="Calibri" w:hAnsi="Calibri" w:cs="Calibri"/>
          <w:b/>
          <w:bCs/>
        </w:rPr>
      </w:pPr>
    </w:p>
    <w:p w14:paraId="01DEBB1C" w14:textId="6F420C9E" w:rsidR="00732EAF" w:rsidRPr="00A95BE4" w:rsidRDefault="00732EAF" w:rsidP="00732EAF">
      <w:pPr>
        <w:pStyle w:val="Odstavekseznama"/>
        <w:numPr>
          <w:ilvl w:val="0"/>
          <w:numId w:val="12"/>
        </w:numPr>
        <w:spacing w:line="265" w:lineRule="exact"/>
        <w:jc w:val="both"/>
        <w:textAlignment w:val="baseline"/>
        <w:rPr>
          <w:rFonts w:ascii="Calibri" w:hAnsi="Calibri" w:cs="Calibri"/>
          <w:sz w:val="22"/>
          <w:szCs w:val="22"/>
        </w:rPr>
      </w:pPr>
      <w:r w:rsidRPr="00A95BE4">
        <w:rPr>
          <w:rFonts w:ascii="Calibri" w:hAnsi="Calibri" w:cs="Calibri"/>
          <w:sz w:val="22"/>
          <w:szCs w:val="22"/>
        </w:rPr>
        <w:t xml:space="preserve">Kritje za vsak zahtevek za povrnitev škode proti zavarovancu, </w:t>
      </w:r>
      <w:r w:rsidR="00D942EF" w:rsidRPr="00A95BE4">
        <w:rPr>
          <w:rFonts w:ascii="Calibri" w:hAnsi="Calibri" w:cs="Calibri"/>
          <w:sz w:val="22"/>
          <w:szCs w:val="22"/>
        </w:rPr>
        <w:t xml:space="preserve">v </w:t>
      </w:r>
      <w:r w:rsidRPr="00A95BE4">
        <w:rPr>
          <w:rFonts w:ascii="Calibri" w:hAnsi="Calibri" w:cs="Calibri"/>
          <w:sz w:val="22"/>
          <w:szCs w:val="22"/>
        </w:rPr>
        <w:t>poln</w:t>
      </w:r>
      <w:r w:rsidR="00D942EF" w:rsidRPr="00A95BE4">
        <w:rPr>
          <w:rFonts w:ascii="Calibri" w:hAnsi="Calibri" w:cs="Calibri"/>
          <w:sz w:val="22"/>
          <w:szCs w:val="22"/>
        </w:rPr>
        <w:t>em</w:t>
      </w:r>
      <w:r w:rsidRPr="00A95BE4">
        <w:rPr>
          <w:rFonts w:ascii="Calibri" w:hAnsi="Calibri" w:cs="Calibri"/>
          <w:sz w:val="22"/>
          <w:szCs w:val="22"/>
        </w:rPr>
        <w:t xml:space="preserve"> limit</w:t>
      </w:r>
      <w:r w:rsidR="00D942EF" w:rsidRPr="00A95BE4">
        <w:rPr>
          <w:rFonts w:ascii="Calibri" w:hAnsi="Calibri" w:cs="Calibri"/>
          <w:sz w:val="22"/>
          <w:szCs w:val="22"/>
        </w:rPr>
        <w:t>u</w:t>
      </w:r>
      <w:r w:rsidRPr="00A95BE4">
        <w:rPr>
          <w:rFonts w:ascii="Calibri" w:hAnsi="Calibri" w:cs="Calibri"/>
          <w:sz w:val="22"/>
          <w:szCs w:val="22"/>
        </w:rPr>
        <w:t xml:space="preserve"> kritja. / Coverage in respect of any demand for damages against the Insured, full limit of liability.</w:t>
      </w:r>
    </w:p>
    <w:p w14:paraId="4FE524B0" w14:textId="6E94EDCE" w:rsidR="00732EAF" w:rsidRPr="00A95BE4" w:rsidRDefault="00732EAF" w:rsidP="00732EAF">
      <w:pPr>
        <w:pStyle w:val="Odstavekseznama"/>
        <w:numPr>
          <w:ilvl w:val="0"/>
          <w:numId w:val="12"/>
        </w:numPr>
        <w:spacing w:line="265" w:lineRule="exact"/>
        <w:jc w:val="both"/>
        <w:textAlignment w:val="baseline"/>
        <w:rPr>
          <w:rFonts w:ascii="Calibri" w:hAnsi="Calibri" w:cs="Calibri"/>
          <w:sz w:val="22"/>
          <w:szCs w:val="22"/>
        </w:rPr>
      </w:pPr>
      <w:r w:rsidRPr="00A95BE4">
        <w:rPr>
          <w:rFonts w:ascii="Calibri" w:hAnsi="Calibri" w:cs="Calibri"/>
          <w:sz w:val="22"/>
          <w:szCs w:val="22"/>
        </w:rPr>
        <w:t xml:space="preserve">Vsaka sprožitev pravdnega, kazenskega, arbitražnega ali mediacijskega </w:t>
      </w:r>
      <w:r w:rsidR="00026D6D" w:rsidRPr="00A95BE4">
        <w:rPr>
          <w:rFonts w:ascii="Calibri" w:hAnsi="Calibri" w:cs="Calibri"/>
          <w:sz w:val="22"/>
          <w:szCs w:val="22"/>
        </w:rPr>
        <w:t xml:space="preserve">postopka, </w:t>
      </w:r>
      <w:r w:rsidR="00D942EF" w:rsidRPr="00A95BE4">
        <w:rPr>
          <w:rFonts w:ascii="Calibri" w:hAnsi="Calibri" w:cs="Calibri"/>
          <w:sz w:val="22"/>
          <w:szCs w:val="22"/>
        </w:rPr>
        <w:t xml:space="preserve">v </w:t>
      </w:r>
      <w:r w:rsidR="00026D6D" w:rsidRPr="00A95BE4">
        <w:rPr>
          <w:rFonts w:ascii="Calibri" w:hAnsi="Calibri" w:cs="Calibri"/>
          <w:sz w:val="22"/>
          <w:szCs w:val="22"/>
        </w:rPr>
        <w:t>poln</w:t>
      </w:r>
      <w:r w:rsidR="00D942EF" w:rsidRPr="00A95BE4">
        <w:rPr>
          <w:rFonts w:ascii="Calibri" w:hAnsi="Calibri" w:cs="Calibri"/>
          <w:sz w:val="22"/>
          <w:szCs w:val="22"/>
        </w:rPr>
        <w:t>em</w:t>
      </w:r>
      <w:r w:rsidR="00026D6D" w:rsidRPr="00A95BE4">
        <w:rPr>
          <w:rFonts w:ascii="Calibri" w:hAnsi="Calibri" w:cs="Calibri"/>
          <w:sz w:val="22"/>
          <w:szCs w:val="22"/>
        </w:rPr>
        <w:t xml:space="preserve"> limit</w:t>
      </w:r>
      <w:r w:rsidR="00D942EF" w:rsidRPr="00A95BE4">
        <w:rPr>
          <w:rFonts w:ascii="Calibri" w:hAnsi="Calibri" w:cs="Calibri"/>
          <w:sz w:val="22"/>
          <w:szCs w:val="22"/>
        </w:rPr>
        <w:t>u</w:t>
      </w:r>
      <w:r w:rsidR="00026D6D" w:rsidRPr="00A95BE4">
        <w:rPr>
          <w:rFonts w:ascii="Calibri" w:hAnsi="Calibri" w:cs="Calibri"/>
          <w:sz w:val="22"/>
          <w:szCs w:val="22"/>
        </w:rPr>
        <w:t xml:space="preserve"> kritja. / Coverage for any civil, criminal, arbitrage or mediation proceeding, full limit of liability.</w:t>
      </w:r>
    </w:p>
    <w:p w14:paraId="1A32E298" w14:textId="1E1D12FC" w:rsidR="00026D6D" w:rsidRPr="00A95BE4" w:rsidRDefault="00026D6D" w:rsidP="00732EAF">
      <w:pPr>
        <w:pStyle w:val="Odstavekseznama"/>
        <w:numPr>
          <w:ilvl w:val="0"/>
          <w:numId w:val="12"/>
        </w:numPr>
        <w:spacing w:line="265" w:lineRule="exact"/>
        <w:jc w:val="both"/>
        <w:textAlignment w:val="baseline"/>
        <w:rPr>
          <w:rFonts w:ascii="Calibri" w:hAnsi="Calibri" w:cs="Calibri"/>
          <w:sz w:val="22"/>
          <w:szCs w:val="22"/>
        </w:rPr>
      </w:pPr>
      <w:r w:rsidRPr="00A95BE4">
        <w:rPr>
          <w:rFonts w:ascii="Calibri" w:hAnsi="Calibri" w:cs="Calibri"/>
          <w:sz w:val="22"/>
          <w:szCs w:val="22"/>
        </w:rPr>
        <w:t xml:space="preserve">Kritje za stroške, povezane s katerimkoli postopkom izročitve, </w:t>
      </w:r>
      <w:r w:rsidR="00D942EF" w:rsidRPr="00A95BE4">
        <w:rPr>
          <w:rFonts w:ascii="Calibri" w:hAnsi="Calibri" w:cs="Calibri"/>
          <w:sz w:val="22"/>
          <w:szCs w:val="22"/>
        </w:rPr>
        <w:t xml:space="preserve">v </w:t>
      </w:r>
      <w:r w:rsidRPr="00A95BE4">
        <w:rPr>
          <w:rFonts w:ascii="Calibri" w:hAnsi="Calibri" w:cs="Calibri"/>
          <w:sz w:val="22"/>
          <w:szCs w:val="22"/>
        </w:rPr>
        <w:t>poln</w:t>
      </w:r>
      <w:r w:rsidR="00D942EF" w:rsidRPr="00A95BE4">
        <w:rPr>
          <w:rFonts w:ascii="Calibri" w:hAnsi="Calibri" w:cs="Calibri"/>
          <w:sz w:val="22"/>
          <w:szCs w:val="22"/>
        </w:rPr>
        <w:t>em</w:t>
      </w:r>
      <w:r w:rsidRPr="00A95BE4">
        <w:rPr>
          <w:rFonts w:ascii="Calibri" w:hAnsi="Calibri" w:cs="Calibri"/>
          <w:sz w:val="22"/>
          <w:szCs w:val="22"/>
        </w:rPr>
        <w:t xml:space="preserve"> limit</w:t>
      </w:r>
      <w:r w:rsidR="00D942EF" w:rsidRPr="00A95BE4">
        <w:rPr>
          <w:rFonts w:ascii="Calibri" w:hAnsi="Calibri" w:cs="Calibri"/>
          <w:sz w:val="22"/>
          <w:szCs w:val="22"/>
        </w:rPr>
        <w:t>u</w:t>
      </w:r>
      <w:r w:rsidRPr="00A95BE4">
        <w:rPr>
          <w:rFonts w:ascii="Calibri" w:hAnsi="Calibri" w:cs="Calibri"/>
          <w:sz w:val="22"/>
          <w:szCs w:val="22"/>
        </w:rPr>
        <w:t xml:space="preserve"> kritja.</w:t>
      </w:r>
      <w:r w:rsidR="00D942EF" w:rsidRPr="00A95BE4">
        <w:rPr>
          <w:rFonts w:ascii="Calibri" w:hAnsi="Calibri" w:cs="Calibri"/>
          <w:sz w:val="22"/>
          <w:szCs w:val="22"/>
        </w:rPr>
        <w:t xml:space="preserve"> </w:t>
      </w:r>
      <w:r w:rsidRPr="00A95BE4">
        <w:rPr>
          <w:rFonts w:ascii="Calibri" w:hAnsi="Calibri" w:cs="Calibri"/>
          <w:sz w:val="22"/>
          <w:szCs w:val="22"/>
        </w:rPr>
        <w:t>/ Coverage for costs in respect of any extradition proceeding, full limit of liability.</w:t>
      </w:r>
    </w:p>
    <w:p w14:paraId="793A4068" w14:textId="64FE7A0C" w:rsidR="00026D6D" w:rsidRPr="00A95BE4" w:rsidRDefault="00026D6D" w:rsidP="00732EAF">
      <w:pPr>
        <w:pStyle w:val="Odstavekseznama"/>
        <w:numPr>
          <w:ilvl w:val="0"/>
          <w:numId w:val="12"/>
        </w:numPr>
        <w:spacing w:line="265" w:lineRule="exact"/>
        <w:jc w:val="both"/>
        <w:textAlignment w:val="baseline"/>
        <w:rPr>
          <w:rFonts w:ascii="Calibri" w:hAnsi="Calibri" w:cs="Calibri"/>
          <w:sz w:val="22"/>
          <w:szCs w:val="22"/>
        </w:rPr>
      </w:pPr>
      <w:r w:rsidRPr="00A95BE4">
        <w:rPr>
          <w:rFonts w:ascii="Calibri" w:hAnsi="Calibri" w:cs="Calibri"/>
          <w:sz w:val="22"/>
          <w:szCs w:val="22"/>
        </w:rPr>
        <w:t xml:space="preserve">Kritje za zavarovane osebe za zahtevke iz naslova delovnopravnih napačnih ravnanj, </w:t>
      </w:r>
      <w:r w:rsidR="00D942EF" w:rsidRPr="00A95BE4">
        <w:rPr>
          <w:rFonts w:ascii="Calibri" w:hAnsi="Calibri" w:cs="Calibri"/>
          <w:sz w:val="22"/>
          <w:szCs w:val="22"/>
        </w:rPr>
        <w:t xml:space="preserve">v </w:t>
      </w:r>
      <w:r w:rsidRPr="00A95BE4">
        <w:rPr>
          <w:rFonts w:ascii="Calibri" w:hAnsi="Calibri" w:cs="Calibri"/>
          <w:sz w:val="22"/>
          <w:szCs w:val="22"/>
        </w:rPr>
        <w:t>poln</w:t>
      </w:r>
      <w:r w:rsidR="00D942EF" w:rsidRPr="00A95BE4">
        <w:rPr>
          <w:rFonts w:ascii="Calibri" w:hAnsi="Calibri" w:cs="Calibri"/>
          <w:sz w:val="22"/>
          <w:szCs w:val="22"/>
        </w:rPr>
        <w:t>em</w:t>
      </w:r>
      <w:r w:rsidRPr="00A95BE4">
        <w:rPr>
          <w:rFonts w:ascii="Calibri" w:hAnsi="Calibri" w:cs="Calibri"/>
          <w:sz w:val="22"/>
          <w:szCs w:val="22"/>
        </w:rPr>
        <w:t xml:space="preserve"> limit</w:t>
      </w:r>
      <w:r w:rsidR="00D942EF" w:rsidRPr="00A95BE4">
        <w:rPr>
          <w:rFonts w:ascii="Calibri" w:hAnsi="Calibri" w:cs="Calibri"/>
          <w:sz w:val="22"/>
          <w:szCs w:val="22"/>
        </w:rPr>
        <w:t>u</w:t>
      </w:r>
      <w:r w:rsidRPr="00A95BE4">
        <w:rPr>
          <w:rFonts w:ascii="Calibri" w:hAnsi="Calibri" w:cs="Calibri"/>
          <w:sz w:val="22"/>
          <w:szCs w:val="22"/>
        </w:rPr>
        <w:t xml:space="preserve"> kritja. / Coverage for insured persons in respect of employment related wrongful acts, full limit of liability.</w:t>
      </w:r>
    </w:p>
    <w:p w14:paraId="6C4FCEDD" w14:textId="52C4AC44" w:rsidR="00026D6D" w:rsidRPr="00A95BE4" w:rsidRDefault="00026D6D" w:rsidP="00732EAF">
      <w:pPr>
        <w:pStyle w:val="Odstavekseznama"/>
        <w:numPr>
          <w:ilvl w:val="0"/>
          <w:numId w:val="12"/>
        </w:numPr>
        <w:spacing w:line="265" w:lineRule="exact"/>
        <w:jc w:val="both"/>
        <w:textAlignment w:val="baseline"/>
        <w:rPr>
          <w:rFonts w:ascii="Calibri" w:hAnsi="Calibri" w:cs="Calibri"/>
          <w:sz w:val="22"/>
          <w:szCs w:val="22"/>
        </w:rPr>
      </w:pPr>
      <w:r w:rsidRPr="00A95BE4">
        <w:rPr>
          <w:rFonts w:ascii="Calibri" w:hAnsi="Calibri" w:cs="Calibri"/>
          <w:sz w:val="22"/>
          <w:szCs w:val="22"/>
        </w:rPr>
        <w:t>Vsaka sprožitev uradnega, upravnega ali postopka s strani nadzornega organa,</w:t>
      </w:r>
      <w:r w:rsidR="00D942EF" w:rsidRPr="00A95BE4">
        <w:rPr>
          <w:rFonts w:ascii="Calibri" w:hAnsi="Calibri" w:cs="Calibri"/>
          <w:sz w:val="22"/>
          <w:szCs w:val="22"/>
        </w:rPr>
        <w:t xml:space="preserve"> v</w:t>
      </w:r>
      <w:r w:rsidRPr="00A95BE4">
        <w:rPr>
          <w:rFonts w:ascii="Calibri" w:hAnsi="Calibri" w:cs="Calibri"/>
          <w:sz w:val="22"/>
          <w:szCs w:val="22"/>
        </w:rPr>
        <w:t xml:space="preserve"> poln</w:t>
      </w:r>
      <w:r w:rsidR="00D942EF" w:rsidRPr="00A95BE4">
        <w:rPr>
          <w:rFonts w:ascii="Calibri" w:hAnsi="Calibri" w:cs="Calibri"/>
          <w:sz w:val="22"/>
          <w:szCs w:val="22"/>
        </w:rPr>
        <w:t>em</w:t>
      </w:r>
      <w:r w:rsidRPr="00A95BE4">
        <w:rPr>
          <w:rFonts w:ascii="Calibri" w:hAnsi="Calibri" w:cs="Calibri"/>
          <w:sz w:val="22"/>
          <w:szCs w:val="22"/>
        </w:rPr>
        <w:t xml:space="preserve"> limit</w:t>
      </w:r>
      <w:r w:rsidR="00D942EF" w:rsidRPr="00A95BE4">
        <w:rPr>
          <w:rFonts w:ascii="Calibri" w:hAnsi="Calibri" w:cs="Calibri"/>
          <w:sz w:val="22"/>
          <w:szCs w:val="22"/>
        </w:rPr>
        <w:t>u</w:t>
      </w:r>
      <w:r w:rsidRPr="00A95BE4">
        <w:rPr>
          <w:rFonts w:ascii="Calibri" w:hAnsi="Calibri" w:cs="Calibri"/>
          <w:sz w:val="22"/>
          <w:szCs w:val="22"/>
        </w:rPr>
        <w:t xml:space="preserve"> kritja. / Coverage for any regulatory or administration proceeding, full limit of liability.</w:t>
      </w:r>
    </w:p>
    <w:p w14:paraId="64DC3E35" w14:textId="298A877F" w:rsidR="00026D6D" w:rsidRPr="00A95BE4" w:rsidRDefault="00026D6D" w:rsidP="00732EAF">
      <w:pPr>
        <w:pStyle w:val="Odstavekseznama"/>
        <w:numPr>
          <w:ilvl w:val="0"/>
          <w:numId w:val="12"/>
        </w:numPr>
        <w:spacing w:line="265" w:lineRule="exact"/>
        <w:jc w:val="both"/>
        <w:textAlignment w:val="baseline"/>
        <w:rPr>
          <w:rFonts w:ascii="Calibri" w:hAnsi="Calibri" w:cs="Calibri"/>
          <w:sz w:val="22"/>
          <w:szCs w:val="22"/>
        </w:rPr>
      </w:pPr>
      <w:r w:rsidRPr="00A95BE4">
        <w:rPr>
          <w:rFonts w:ascii="Calibri" w:hAnsi="Calibri" w:cs="Calibri"/>
          <w:sz w:val="22"/>
          <w:szCs w:val="22"/>
        </w:rPr>
        <w:t>Kritje za stroške obrambe za zahtevke iz naslova korporativnega uboja, podlimit v višini 10% od limita kritja. Kot strošek obrambe v primeru zahtevka iz naslova korporativnega uboja se štejejo vsi razumni in potrebni pravni stroški in izplačila (vključno z razumnimi stroški in izplačili za svetovalce za stike z javnostmi)</w:t>
      </w:r>
      <w:r w:rsidR="00D942EF" w:rsidRPr="00A95BE4">
        <w:rPr>
          <w:rFonts w:ascii="Calibri" w:hAnsi="Calibri" w:cs="Calibri"/>
          <w:sz w:val="22"/>
          <w:szCs w:val="22"/>
        </w:rPr>
        <w:t xml:space="preserve">, </w:t>
      </w:r>
      <w:r w:rsidRPr="00A95BE4">
        <w:rPr>
          <w:rFonts w:ascii="Calibri" w:hAnsi="Calibri" w:cs="Calibri"/>
          <w:sz w:val="22"/>
          <w:szCs w:val="22"/>
        </w:rPr>
        <w:t>nastalimi v preiskavi in obrambi katerekoli obto</w:t>
      </w:r>
      <w:r w:rsidR="00823DD6" w:rsidRPr="00A95BE4">
        <w:rPr>
          <w:rFonts w:ascii="Calibri" w:hAnsi="Calibri" w:cs="Calibri"/>
          <w:sz w:val="22"/>
          <w:szCs w:val="22"/>
        </w:rPr>
        <w:t>žbe zavarovane osebe za kaznivo dejanje uboja v povezavi s poslovanjem družbe, podlimit v višini 10% od limita kritja. / Coverage for defence costs in respect of corporate manslaughter, 10% of the limit of liability. Defence costs shall include all reasonable and necessary legal fees and expenses (including the reasonable fees and costs of the public relations consultants) incurred in investigation and defence of any prosecution of insured person for any criminal manslaughter offence in relation to the business of the company.</w:t>
      </w:r>
    </w:p>
    <w:p w14:paraId="6B5542E9" w14:textId="4232AFBD" w:rsidR="00843C3C" w:rsidRPr="00A95BE4" w:rsidRDefault="00843C3C" w:rsidP="00843C3C">
      <w:pPr>
        <w:numPr>
          <w:ilvl w:val="0"/>
          <w:numId w:val="12"/>
        </w:numPr>
        <w:suppressAutoHyphens w:val="0"/>
        <w:spacing w:before="60" w:line="265" w:lineRule="exact"/>
        <w:contextualSpacing/>
        <w:jc w:val="both"/>
        <w:textAlignment w:val="baseline"/>
        <w:rPr>
          <w:rFonts w:ascii="Calibri" w:hAnsi="Calibri" w:cs="Calibri"/>
          <w:sz w:val="22"/>
          <w:szCs w:val="22"/>
        </w:rPr>
      </w:pPr>
      <w:r w:rsidRPr="00A95BE4">
        <w:rPr>
          <w:rFonts w:ascii="Calibri" w:hAnsi="Calibri" w:cs="Calibri"/>
          <w:sz w:val="22"/>
          <w:szCs w:val="22"/>
        </w:rPr>
        <w:t>Kritje za novo pridobljene družbe (z omejitvijo vrednosti družbe na 20 % aktive 2TDK d.o.o. iz  preteklega letnega poročila)</w:t>
      </w:r>
      <w:r w:rsidR="00413C6D" w:rsidRPr="00A95BE4">
        <w:rPr>
          <w:rFonts w:ascii="Calibri" w:hAnsi="Calibri" w:cs="Calibri"/>
          <w:sz w:val="22"/>
          <w:szCs w:val="22"/>
        </w:rPr>
        <w:t>.</w:t>
      </w:r>
      <w:r w:rsidRPr="00A95BE4">
        <w:rPr>
          <w:rFonts w:ascii="Calibri" w:hAnsi="Calibri" w:cs="Calibri"/>
          <w:sz w:val="22"/>
          <w:szCs w:val="22"/>
        </w:rPr>
        <w:t xml:space="preserve"> / Acquisition Threshold 20 % of total assets from 2TDK d.o.o., which was reported at previous annual report</w:t>
      </w:r>
      <w:r w:rsidR="00413C6D" w:rsidRPr="00A95BE4">
        <w:rPr>
          <w:rFonts w:ascii="Calibri" w:hAnsi="Calibri" w:cs="Calibri"/>
          <w:sz w:val="22"/>
          <w:szCs w:val="22"/>
        </w:rPr>
        <w:t>.</w:t>
      </w:r>
    </w:p>
    <w:p w14:paraId="2C89DFDD" w14:textId="08D28340" w:rsidR="00843C3C" w:rsidRPr="00A95BE4" w:rsidRDefault="00843C3C" w:rsidP="00732EAF">
      <w:pPr>
        <w:pStyle w:val="Odstavekseznama"/>
        <w:numPr>
          <w:ilvl w:val="0"/>
          <w:numId w:val="12"/>
        </w:numPr>
        <w:spacing w:line="265" w:lineRule="exact"/>
        <w:jc w:val="both"/>
        <w:textAlignment w:val="baseline"/>
        <w:rPr>
          <w:rFonts w:ascii="Calibri" w:hAnsi="Calibri" w:cs="Calibri"/>
          <w:sz w:val="22"/>
          <w:szCs w:val="22"/>
        </w:rPr>
      </w:pPr>
      <w:r w:rsidRPr="00A95BE4">
        <w:rPr>
          <w:rFonts w:ascii="Calibri" w:hAnsi="Calibri" w:cs="Calibri"/>
          <w:sz w:val="22"/>
          <w:szCs w:val="22"/>
        </w:rPr>
        <w:t xml:space="preserve">Odpoved pravici do odstopa od pogodbe, razen v </w:t>
      </w:r>
      <w:r w:rsidR="00413C6D" w:rsidRPr="00A95BE4">
        <w:rPr>
          <w:rFonts w:ascii="Calibri" w:hAnsi="Calibri" w:cs="Calibri"/>
          <w:sz w:val="22"/>
          <w:szCs w:val="22"/>
        </w:rPr>
        <w:t>primeru</w:t>
      </w:r>
      <w:r w:rsidRPr="00A95BE4">
        <w:rPr>
          <w:rFonts w:ascii="Calibri" w:hAnsi="Calibri" w:cs="Calibri"/>
          <w:sz w:val="22"/>
          <w:szCs w:val="22"/>
        </w:rPr>
        <w:t xml:space="preserve"> goljufivih oz. lažnih navedb in tudi takrat le v primeru pravnomočne sodbe (na katero pritožba ni več mogoča) oz. pisnega priznanja zavarovanca. / Avoidance waiver extension in the event of innocent or negligent non-disclosure/misrepresentation except for any fraudulent misrepresentation or fraudulent non-disclosure where established by final non-appealable adjudication or any formal written admission by or on the behalf of any insured.</w:t>
      </w:r>
    </w:p>
    <w:p w14:paraId="0BC7976C" w14:textId="5B372D2E" w:rsidR="00843C3C" w:rsidRPr="00A95BE4" w:rsidRDefault="00843C3C" w:rsidP="00732EAF">
      <w:pPr>
        <w:pStyle w:val="Odstavekseznama"/>
        <w:numPr>
          <w:ilvl w:val="0"/>
          <w:numId w:val="12"/>
        </w:numPr>
        <w:spacing w:line="265" w:lineRule="exact"/>
        <w:jc w:val="both"/>
        <w:textAlignment w:val="baseline"/>
        <w:rPr>
          <w:rFonts w:ascii="Calibri" w:hAnsi="Calibri" w:cs="Calibri"/>
          <w:sz w:val="22"/>
          <w:szCs w:val="22"/>
        </w:rPr>
      </w:pPr>
      <w:r w:rsidRPr="00A95BE4">
        <w:rPr>
          <w:rFonts w:ascii="Calibri" w:hAnsi="Calibri" w:cs="Calibri"/>
          <w:sz w:val="22"/>
          <w:szCs w:val="22"/>
        </w:rPr>
        <w:t>Kritje za stroške namestitve in potne stroške, nastale v povezavi z vsakim zahtevkom, v skupni višini 20% od limita kritja. / Coverage for travel and accommodation expenses in connection with any claim, 20% of the limit of liability).</w:t>
      </w:r>
    </w:p>
    <w:p w14:paraId="6ECD1FF0" w14:textId="6A2AD0D9" w:rsidR="00843C3C" w:rsidRPr="00A95BE4" w:rsidRDefault="00E920A7" w:rsidP="00732EAF">
      <w:pPr>
        <w:pStyle w:val="Odstavekseznama"/>
        <w:numPr>
          <w:ilvl w:val="0"/>
          <w:numId w:val="12"/>
        </w:numPr>
        <w:spacing w:line="265" w:lineRule="exact"/>
        <w:jc w:val="both"/>
        <w:textAlignment w:val="baseline"/>
        <w:rPr>
          <w:rFonts w:ascii="Calibri" w:hAnsi="Calibri" w:cs="Calibri"/>
          <w:sz w:val="22"/>
          <w:szCs w:val="22"/>
        </w:rPr>
      </w:pPr>
      <w:r w:rsidRPr="00A95BE4">
        <w:rPr>
          <w:rFonts w:ascii="Calibri" w:hAnsi="Calibri" w:cs="Calibri"/>
          <w:sz w:val="22"/>
          <w:szCs w:val="22"/>
        </w:rPr>
        <w:t>Če bi bila s strani ponudnika ali katerekoli druge zavarovalnice izdana katerakoli druga polica iz naslova D&amp;O zavarovanja, ponudnik lahko izda dodatek k polici</w:t>
      </w:r>
      <w:r w:rsidR="00CB28AD" w:rsidRPr="00A95BE4">
        <w:rPr>
          <w:rFonts w:ascii="Calibri" w:hAnsi="Calibri" w:cs="Calibri"/>
          <w:sz w:val="22"/>
          <w:szCs w:val="22"/>
        </w:rPr>
        <w:t>,</w:t>
      </w:r>
      <w:r w:rsidRPr="00A95BE4">
        <w:rPr>
          <w:rFonts w:ascii="Calibri" w:hAnsi="Calibri" w:cs="Calibri"/>
          <w:sz w:val="22"/>
          <w:szCs w:val="22"/>
        </w:rPr>
        <w:t xml:space="preserve"> tj. skupn</w:t>
      </w:r>
      <w:r w:rsidR="00CB28AD" w:rsidRPr="00A95BE4">
        <w:rPr>
          <w:rFonts w:ascii="Calibri" w:hAnsi="Calibri" w:cs="Calibri"/>
          <w:sz w:val="22"/>
          <w:szCs w:val="22"/>
        </w:rPr>
        <w:t>o</w:t>
      </w:r>
      <w:r w:rsidRPr="00A95BE4">
        <w:rPr>
          <w:rFonts w:ascii="Calibri" w:hAnsi="Calibri" w:cs="Calibri"/>
          <w:sz w:val="22"/>
          <w:szCs w:val="22"/>
        </w:rPr>
        <w:t xml:space="preserve"> omejitev limitov kritja, ki določa najvišji limit kritja po vseh policah. / If tenderer or any other insurance company issues any other D&amp;O insurance policy</w:t>
      </w:r>
      <w:r w:rsidR="00CB28AD" w:rsidRPr="00A95BE4">
        <w:rPr>
          <w:rFonts w:ascii="Calibri" w:hAnsi="Calibri" w:cs="Calibri"/>
          <w:sz w:val="22"/>
          <w:szCs w:val="22"/>
        </w:rPr>
        <w:t>,</w:t>
      </w:r>
      <w:r w:rsidRPr="00A95BE4">
        <w:rPr>
          <w:rFonts w:ascii="Calibri" w:hAnsi="Calibri" w:cs="Calibri"/>
          <w:sz w:val="22"/>
          <w:szCs w:val="22"/>
        </w:rPr>
        <w:t xml:space="preserve"> tenderer can issues i.e. </w:t>
      </w:r>
      <w:r w:rsidR="00CB28AD" w:rsidRPr="00A95BE4">
        <w:rPr>
          <w:rFonts w:ascii="Calibri" w:hAnsi="Calibri" w:cs="Calibri"/>
          <w:sz w:val="22"/>
          <w:szCs w:val="22"/>
        </w:rPr>
        <w:t>t</w:t>
      </w:r>
      <w:r w:rsidRPr="00A95BE4">
        <w:rPr>
          <w:rFonts w:ascii="Calibri" w:hAnsi="Calibri" w:cs="Calibri"/>
          <w:sz w:val="22"/>
          <w:szCs w:val="22"/>
        </w:rPr>
        <w:t>ie-in limits endorsement that outlines highest limit of liability available under all policies.</w:t>
      </w:r>
    </w:p>
    <w:p w14:paraId="072E36AD" w14:textId="5FF488B1" w:rsidR="00E920A7" w:rsidRPr="00A95BE4" w:rsidRDefault="00E920A7" w:rsidP="000613CE">
      <w:pPr>
        <w:pStyle w:val="Odstavekseznama"/>
        <w:spacing w:line="265" w:lineRule="exact"/>
        <w:jc w:val="both"/>
        <w:textAlignment w:val="baseline"/>
        <w:rPr>
          <w:rFonts w:ascii="Calibri" w:hAnsi="Calibri" w:cs="Calibri"/>
          <w:color w:val="FF0000"/>
          <w:sz w:val="22"/>
          <w:szCs w:val="22"/>
        </w:rPr>
      </w:pPr>
    </w:p>
    <w:p w14:paraId="7B99E57B" w14:textId="0986F63E" w:rsidR="007B6412" w:rsidRPr="00A95BE4" w:rsidRDefault="007B6412" w:rsidP="00732EAF">
      <w:pPr>
        <w:pStyle w:val="Odstavekseznama"/>
        <w:numPr>
          <w:ilvl w:val="0"/>
          <w:numId w:val="12"/>
        </w:numPr>
        <w:spacing w:line="265" w:lineRule="exact"/>
        <w:jc w:val="both"/>
        <w:textAlignment w:val="baseline"/>
        <w:rPr>
          <w:rFonts w:ascii="Calibri" w:hAnsi="Calibri" w:cs="Calibri"/>
          <w:sz w:val="22"/>
          <w:szCs w:val="22"/>
        </w:rPr>
      </w:pPr>
      <w:r w:rsidRPr="00A95BE4">
        <w:rPr>
          <w:rFonts w:ascii="Calibri" w:hAnsi="Calibri" w:cs="Calibri"/>
          <w:sz w:val="22"/>
          <w:szCs w:val="22"/>
        </w:rPr>
        <w:t>Kriti so nujni stroški, nastali pred nastankom stroškov pravnega zastopanja oz. obrambe (kritje stroškov za nazaj), v breme zavarovanca, če ni mogoče v razumnem času pridobiti predhodne pisne odobritve zavarovalnice in sicer do trenutka, ko bi zavarovanec lahko zaprosil oz. bi bilo utemeljeno pričakovati (trenutek, ki nastopi prvi), da bi lahko zaprosil za pisno soglasje zavarovalnice. Kritje za nujne stroške je podano v višini 10% limita kritja / If the written consent of the Insurer cannot be obtained in a reasonable time before defence costs are incurred by an insured, the insurer agrees to give a retrospective approval for such defense costs to the point in time when the insurer did seek or could rasonably have sought, whichever is the earlier, the insurers' written consent. Coverage for Emergency defence costs for 10% of the Limit of Liability and in aggregate.</w:t>
      </w:r>
    </w:p>
    <w:p w14:paraId="4D924C25" w14:textId="643BD679" w:rsidR="00050992" w:rsidRPr="00A95BE4" w:rsidRDefault="00050992" w:rsidP="00732EAF">
      <w:pPr>
        <w:pStyle w:val="Odstavekseznama"/>
        <w:numPr>
          <w:ilvl w:val="0"/>
          <w:numId w:val="12"/>
        </w:numPr>
        <w:spacing w:line="265" w:lineRule="exact"/>
        <w:jc w:val="both"/>
        <w:textAlignment w:val="baseline"/>
        <w:rPr>
          <w:rFonts w:ascii="Calibri" w:hAnsi="Calibri" w:cs="Calibri"/>
          <w:sz w:val="22"/>
          <w:szCs w:val="22"/>
        </w:rPr>
      </w:pPr>
      <w:r w:rsidRPr="00A95BE4">
        <w:rPr>
          <w:rFonts w:ascii="Calibri" w:hAnsi="Calibri" w:cs="Calibri"/>
          <w:sz w:val="22"/>
          <w:szCs w:val="22"/>
        </w:rPr>
        <w:t>Kriti so tudi stroški potrebne obrambe zoper odškodninske zahtevke, kot tudi vsi stroški pravnega zastopanja v postopkih uradne preiskave in to vse do</w:t>
      </w:r>
      <w:r w:rsidR="00CC4920" w:rsidRPr="00A95BE4">
        <w:rPr>
          <w:rFonts w:ascii="Calibri" w:hAnsi="Calibri" w:cs="Calibri"/>
          <w:sz w:val="22"/>
          <w:szCs w:val="22"/>
        </w:rPr>
        <w:t xml:space="preserve"> </w:t>
      </w:r>
      <w:r w:rsidRPr="00A95BE4">
        <w:rPr>
          <w:rFonts w:ascii="Calibri" w:hAnsi="Calibri" w:cs="Calibri"/>
          <w:sz w:val="22"/>
          <w:szCs w:val="22"/>
        </w:rPr>
        <w:t>polnega limita dogovorjene zavarovalne vsote. / Coverage for all necessary costs of loss mitigation as well as all costs related to legal representation in case of officia</w:t>
      </w:r>
      <w:r w:rsidR="00CC4920" w:rsidRPr="00A95BE4">
        <w:rPr>
          <w:rFonts w:ascii="Calibri" w:hAnsi="Calibri" w:cs="Calibri"/>
          <w:sz w:val="22"/>
          <w:szCs w:val="22"/>
        </w:rPr>
        <w:t>l</w:t>
      </w:r>
      <w:r w:rsidRPr="00A95BE4">
        <w:rPr>
          <w:rFonts w:ascii="Calibri" w:hAnsi="Calibri" w:cs="Calibri"/>
          <w:sz w:val="22"/>
          <w:szCs w:val="22"/>
        </w:rPr>
        <w:t xml:space="preserve"> investigation procedures against the insured, up to the full limit of liability.</w:t>
      </w:r>
    </w:p>
    <w:p w14:paraId="12342A4A" w14:textId="59214219" w:rsidR="00050992" w:rsidRPr="00A95BE4" w:rsidRDefault="00050992" w:rsidP="00732EAF">
      <w:pPr>
        <w:pStyle w:val="Odstavekseznama"/>
        <w:numPr>
          <w:ilvl w:val="0"/>
          <w:numId w:val="12"/>
        </w:numPr>
        <w:spacing w:line="265" w:lineRule="exact"/>
        <w:jc w:val="both"/>
        <w:textAlignment w:val="baseline"/>
        <w:rPr>
          <w:rFonts w:ascii="Calibri" w:hAnsi="Calibri" w:cs="Calibri"/>
          <w:sz w:val="22"/>
          <w:szCs w:val="22"/>
        </w:rPr>
      </w:pPr>
      <w:r w:rsidRPr="00A95BE4">
        <w:rPr>
          <w:rFonts w:ascii="Calibri" w:hAnsi="Calibri" w:cs="Calibri"/>
          <w:sz w:val="22"/>
          <w:szCs w:val="22"/>
        </w:rPr>
        <w:t xml:space="preserve">Kriti so stroški pravnega zastopanja v uradni preiskavi, </w:t>
      </w:r>
      <w:r w:rsidR="00363E32" w:rsidRPr="00A95BE4">
        <w:rPr>
          <w:rFonts w:ascii="Calibri" w:hAnsi="Calibri" w:cs="Calibri"/>
          <w:sz w:val="22"/>
          <w:szCs w:val="22"/>
        </w:rPr>
        <w:t xml:space="preserve">v </w:t>
      </w:r>
      <w:r w:rsidRPr="00A95BE4">
        <w:rPr>
          <w:rFonts w:ascii="Calibri" w:hAnsi="Calibri" w:cs="Calibri"/>
          <w:sz w:val="22"/>
          <w:szCs w:val="22"/>
        </w:rPr>
        <w:t>poln</w:t>
      </w:r>
      <w:r w:rsidR="00363E32" w:rsidRPr="00A95BE4">
        <w:rPr>
          <w:rFonts w:ascii="Calibri" w:hAnsi="Calibri" w:cs="Calibri"/>
          <w:sz w:val="22"/>
          <w:szCs w:val="22"/>
        </w:rPr>
        <w:t>em</w:t>
      </w:r>
      <w:r w:rsidRPr="00A95BE4">
        <w:rPr>
          <w:rFonts w:ascii="Calibri" w:hAnsi="Calibri" w:cs="Calibri"/>
          <w:sz w:val="22"/>
          <w:szCs w:val="22"/>
        </w:rPr>
        <w:t xml:space="preserve"> limit</w:t>
      </w:r>
      <w:r w:rsidR="00363E32" w:rsidRPr="00A95BE4">
        <w:rPr>
          <w:rFonts w:ascii="Calibri" w:hAnsi="Calibri" w:cs="Calibri"/>
          <w:sz w:val="22"/>
          <w:szCs w:val="22"/>
        </w:rPr>
        <w:t>u</w:t>
      </w:r>
      <w:r w:rsidRPr="00A95BE4">
        <w:rPr>
          <w:rFonts w:ascii="Calibri" w:hAnsi="Calibri" w:cs="Calibri"/>
          <w:sz w:val="22"/>
          <w:szCs w:val="22"/>
        </w:rPr>
        <w:t xml:space="preserve"> kritja. / Coverage shall also extend to cover legal representation expenses in a formal investigation, full limit of liability.</w:t>
      </w:r>
    </w:p>
    <w:p w14:paraId="31656470" w14:textId="6BF19C5C" w:rsidR="00050992" w:rsidRPr="00A95BE4" w:rsidRDefault="00330441" w:rsidP="00732EAF">
      <w:pPr>
        <w:pStyle w:val="Odstavekseznama"/>
        <w:numPr>
          <w:ilvl w:val="0"/>
          <w:numId w:val="12"/>
        </w:numPr>
        <w:spacing w:line="265" w:lineRule="exact"/>
        <w:jc w:val="both"/>
        <w:textAlignment w:val="baseline"/>
        <w:rPr>
          <w:rFonts w:ascii="Calibri" w:hAnsi="Calibri" w:cs="Calibri"/>
          <w:sz w:val="22"/>
          <w:szCs w:val="22"/>
        </w:rPr>
      </w:pPr>
      <w:r w:rsidRPr="00A95BE4">
        <w:rPr>
          <w:rFonts w:ascii="Calibri" w:hAnsi="Calibri" w:cs="Calibri"/>
          <w:sz w:val="22"/>
          <w:szCs w:val="22"/>
        </w:rPr>
        <w:t>Kriti so stroški zavarovane osebe ali v imenu vsake zavarovane osebe, vsi stroški v povezavi s povrnitvijo dobrega imena</w:t>
      </w:r>
      <w:r w:rsidR="00EB2DC3" w:rsidRPr="00A95BE4">
        <w:rPr>
          <w:rFonts w:ascii="Calibri" w:hAnsi="Calibri" w:cs="Calibri"/>
          <w:sz w:val="22"/>
          <w:szCs w:val="22"/>
        </w:rPr>
        <w:t xml:space="preserve"> v višini 10% limita kritja</w:t>
      </w:r>
      <w:r w:rsidRPr="00A95BE4">
        <w:rPr>
          <w:rFonts w:ascii="Calibri" w:hAnsi="Calibri" w:cs="Calibri"/>
          <w:sz w:val="22"/>
          <w:szCs w:val="22"/>
        </w:rPr>
        <w:t>. /Coverage for image repair costs in connection with a covered claim</w:t>
      </w:r>
      <w:r w:rsidR="00363E32" w:rsidRPr="00A95BE4">
        <w:rPr>
          <w:rFonts w:ascii="Calibri" w:hAnsi="Calibri" w:cs="Calibri"/>
          <w:sz w:val="22"/>
          <w:szCs w:val="22"/>
        </w:rPr>
        <w:t>,</w:t>
      </w:r>
      <w:r w:rsidR="00EB2DC3" w:rsidRPr="00A95BE4">
        <w:rPr>
          <w:rFonts w:ascii="Calibri" w:hAnsi="Calibri" w:cs="Calibri"/>
          <w:sz w:val="22"/>
          <w:szCs w:val="22"/>
        </w:rPr>
        <w:t xml:space="preserve"> 10% of Limit of Liabilty.</w:t>
      </w:r>
    </w:p>
    <w:p w14:paraId="010D1EE5" w14:textId="60645B65" w:rsidR="00F92951" w:rsidRPr="00A95BE4" w:rsidRDefault="00330441" w:rsidP="00F92951">
      <w:pPr>
        <w:pStyle w:val="Odstavekseznama"/>
        <w:numPr>
          <w:ilvl w:val="0"/>
          <w:numId w:val="12"/>
        </w:numPr>
        <w:spacing w:line="265" w:lineRule="exact"/>
        <w:jc w:val="both"/>
        <w:textAlignment w:val="baseline"/>
        <w:rPr>
          <w:rFonts w:ascii="Calibri" w:hAnsi="Calibri" w:cs="Calibri"/>
          <w:sz w:val="22"/>
          <w:szCs w:val="22"/>
        </w:rPr>
      </w:pPr>
      <w:r w:rsidRPr="00A95BE4">
        <w:rPr>
          <w:rFonts w:ascii="Calibri" w:hAnsi="Calibri" w:cs="Calibri"/>
          <w:sz w:val="22"/>
          <w:szCs w:val="22"/>
        </w:rPr>
        <w:t xml:space="preserve">Kriti so tudi zahtevki zavarovanca proti zavarovancu. </w:t>
      </w:r>
      <w:r w:rsidR="003F3CB8" w:rsidRPr="00A95BE4">
        <w:rPr>
          <w:rFonts w:ascii="Calibri" w:hAnsi="Calibri" w:cs="Calibri"/>
          <w:sz w:val="22"/>
          <w:szCs w:val="22"/>
        </w:rPr>
        <w:t xml:space="preserve">Zavarovalnica se postavi na stran zavarovane osebe, proti kateri je uveljavljen zahtevek. </w:t>
      </w:r>
      <w:r w:rsidRPr="00A95BE4">
        <w:rPr>
          <w:rFonts w:ascii="Calibri" w:hAnsi="Calibri" w:cs="Calibri"/>
          <w:sz w:val="22"/>
          <w:szCs w:val="22"/>
        </w:rPr>
        <w:t>/ Inclusion of claims brought by Insured versus Insured</w:t>
      </w:r>
      <w:r w:rsidR="00FA0652" w:rsidRPr="00A95BE4">
        <w:rPr>
          <w:rFonts w:ascii="Calibri" w:hAnsi="Calibri" w:cs="Calibri"/>
          <w:sz w:val="22"/>
          <w:szCs w:val="22"/>
        </w:rPr>
        <w:t>. The insurance company defends the side of the insured person againts whom the claim is asserted.</w:t>
      </w:r>
    </w:p>
    <w:p w14:paraId="6F66F2D5" w14:textId="3AA2A536" w:rsidR="00F92951" w:rsidRPr="00A95BE4" w:rsidRDefault="00F92951" w:rsidP="00F92951">
      <w:pPr>
        <w:numPr>
          <w:ilvl w:val="0"/>
          <w:numId w:val="6"/>
        </w:numPr>
        <w:suppressAutoHyphens w:val="0"/>
        <w:spacing w:before="60" w:line="265" w:lineRule="exact"/>
        <w:contextualSpacing/>
        <w:jc w:val="both"/>
        <w:textAlignment w:val="baseline"/>
        <w:rPr>
          <w:rFonts w:ascii="Calibri" w:hAnsi="Calibri" w:cs="Calibri"/>
          <w:sz w:val="22"/>
          <w:szCs w:val="22"/>
        </w:rPr>
      </w:pPr>
      <w:r w:rsidRPr="00A95BE4">
        <w:rPr>
          <w:rFonts w:ascii="Calibri" w:hAnsi="Calibri" w:cs="Calibri"/>
          <w:sz w:val="22"/>
          <w:szCs w:val="22"/>
        </w:rPr>
        <w:t>Zavarovalnica v imenu družbe poravna stroške omejitve škode</w:t>
      </w:r>
      <w:r w:rsidR="0054233A" w:rsidRPr="00A95BE4">
        <w:rPr>
          <w:rFonts w:ascii="Calibri" w:hAnsi="Calibri" w:cs="Calibri"/>
          <w:sz w:val="22"/>
          <w:szCs w:val="22"/>
        </w:rPr>
        <w:t>,</w:t>
      </w:r>
      <w:r w:rsidRPr="00A95BE4">
        <w:rPr>
          <w:rFonts w:ascii="Calibri" w:hAnsi="Calibri" w:cs="Calibri"/>
          <w:sz w:val="22"/>
          <w:szCs w:val="22"/>
        </w:rPr>
        <w:t xml:space="preserve"> do 10% zavarovalne vsote</w:t>
      </w:r>
      <w:r w:rsidR="0054233A" w:rsidRPr="00A95BE4">
        <w:rPr>
          <w:rFonts w:ascii="Calibri" w:hAnsi="Calibri" w:cs="Calibri"/>
          <w:sz w:val="22"/>
          <w:szCs w:val="22"/>
        </w:rPr>
        <w:t xml:space="preserve"> (v agregatu).</w:t>
      </w:r>
      <w:r w:rsidRPr="00A95BE4">
        <w:rPr>
          <w:rFonts w:ascii="Calibri" w:hAnsi="Calibri" w:cs="Calibri"/>
          <w:sz w:val="22"/>
          <w:szCs w:val="22"/>
        </w:rPr>
        <w:t xml:space="preserve"> / Damage Limitation Costs for an amount up to (in the aggregate) 10% of the Limit of Liability</w:t>
      </w:r>
      <w:r w:rsidR="0054233A" w:rsidRPr="00A95BE4">
        <w:rPr>
          <w:rFonts w:ascii="Calibri" w:hAnsi="Calibri" w:cs="Calibri"/>
          <w:sz w:val="22"/>
          <w:szCs w:val="22"/>
        </w:rPr>
        <w:t>.</w:t>
      </w:r>
    </w:p>
    <w:p w14:paraId="20A8EBB8" w14:textId="77777777" w:rsidR="00EB2DC3" w:rsidRPr="00A95BE4" w:rsidRDefault="00EB2DC3" w:rsidP="00F92951">
      <w:pPr>
        <w:spacing w:line="265" w:lineRule="exact"/>
        <w:jc w:val="both"/>
        <w:textAlignment w:val="baseline"/>
        <w:rPr>
          <w:rFonts w:ascii="Calibri" w:hAnsi="Calibri" w:cs="Calibri"/>
          <w:sz w:val="22"/>
          <w:szCs w:val="22"/>
        </w:rPr>
      </w:pPr>
    </w:p>
    <w:p w14:paraId="6D5F303D" w14:textId="4CF9692C" w:rsidR="00F92951" w:rsidRPr="00A95BE4" w:rsidRDefault="00F92951" w:rsidP="00F92951">
      <w:pPr>
        <w:spacing w:line="265" w:lineRule="exact"/>
        <w:jc w:val="both"/>
        <w:textAlignment w:val="baseline"/>
        <w:rPr>
          <w:rFonts w:ascii="Calibri" w:hAnsi="Calibri" w:cs="Calibri"/>
          <w:b/>
          <w:bCs/>
        </w:rPr>
      </w:pPr>
      <w:r w:rsidRPr="00A95BE4">
        <w:rPr>
          <w:rFonts w:ascii="Calibri" w:hAnsi="Calibri" w:cs="Calibri"/>
          <w:b/>
          <w:bCs/>
        </w:rPr>
        <w:t>Dodatki-razširitve / Endorsement</w:t>
      </w:r>
      <w:r w:rsidR="00E81CEA" w:rsidRPr="00A95BE4">
        <w:rPr>
          <w:rFonts w:ascii="Calibri" w:hAnsi="Calibri" w:cs="Calibri"/>
          <w:b/>
          <w:bCs/>
        </w:rPr>
        <w:t>s</w:t>
      </w:r>
      <w:r w:rsidRPr="00A95BE4">
        <w:rPr>
          <w:rFonts w:ascii="Calibri" w:hAnsi="Calibri" w:cs="Calibri"/>
          <w:b/>
          <w:bCs/>
        </w:rPr>
        <w:t>-extension</w:t>
      </w:r>
      <w:r w:rsidR="00E81CEA" w:rsidRPr="00A95BE4">
        <w:rPr>
          <w:rFonts w:ascii="Calibri" w:hAnsi="Calibri" w:cs="Calibri"/>
          <w:b/>
          <w:bCs/>
        </w:rPr>
        <w:t>s</w:t>
      </w:r>
      <w:r w:rsidRPr="00A95BE4">
        <w:rPr>
          <w:rFonts w:ascii="Calibri" w:hAnsi="Calibri" w:cs="Calibri"/>
          <w:b/>
          <w:bCs/>
        </w:rPr>
        <w:t xml:space="preserve">: </w:t>
      </w:r>
    </w:p>
    <w:p w14:paraId="77CA74D1" w14:textId="77777777" w:rsidR="00F92951" w:rsidRPr="00A95BE4" w:rsidRDefault="00F92951" w:rsidP="00F92951">
      <w:pPr>
        <w:spacing w:line="265" w:lineRule="exact"/>
        <w:jc w:val="both"/>
        <w:textAlignment w:val="baseline"/>
        <w:rPr>
          <w:rFonts w:ascii="Calibri" w:hAnsi="Calibri" w:cs="Calibri"/>
          <w:b/>
          <w:bCs/>
        </w:rPr>
      </w:pPr>
    </w:p>
    <w:p w14:paraId="7D73926E" w14:textId="7A2839DE" w:rsidR="00F92951" w:rsidRPr="00A95BE4" w:rsidRDefault="00F92951" w:rsidP="00F92951">
      <w:pPr>
        <w:numPr>
          <w:ilvl w:val="0"/>
          <w:numId w:val="8"/>
        </w:numPr>
        <w:suppressAutoHyphens w:val="0"/>
        <w:spacing w:before="60" w:line="265" w:lineRule="exact"/>
        <w:contextualSpacing/>
        <w:jc w:val="both"/>
        <w:textAlignment w:val="baseline"/>
        <w:rPr>
          <w:rFonts w:ascii="Calibri" w:hAnsi="Calibri" w:cs="Calibri"/>
          <w:sz w:val="22"/>
          <w:szCs w:val="22"/>
        </w:rPr>
      </w:pPr>
      <w:r w:rsidRPr="00A95BE4">
        <w:rPr>
          <w:rFonts w:ascii="Calibri" w:hAnsi="Calibri" w:cs="Calibri"/>
          <w:sz w:val="22"/>
          <w:szCs w:val="22"/>
        </w:rPr>
        <w:t>Podaljšano obdobje uveljavljanja odškodninskih zahtevkov 60 dni brez plačila dodatne premije</w:t>
      </w:r>
      <w:r w:rsidR="00E81CEA" w:rsidRPr="00A95BE4">
        <w:rPr>
          <w:rFonts w:ascii="Calibri" w:hAnsi="Calibri" w:cs="Calibri"/>
          <w:sz w:val="22"/>
          <w:szCs w:val="22"/>
        </w:rPr>
        <w:t>.</w:t>
      </w:r>
      <w:r w:rsidRPr="00A95BE4">
        <w:rPr>
          <w:rFonts w:ascii="Calibri" w:hAnsi="Calibri" w:cs="Calibri"/>
          <w:sz w:val="22"/>
          <w:szCs w:val="22"/>
        </w:rPr>
        <w:t xml:space="preserve">  / Extension of claims reporting to 60 days, without any additional premium charge</w:t>
      </w:r>
      <w:r w:rsidR="00E81CEA" w:rsidRPr="00A95BE4">
        <w:rPr>
          <w:rFonts w:ascii="Calibri" w:hAnsi="Calibri" w:cs="Calibri"/>
          <w:sz w:val="22"/>
          <w:szCs w:val="22"/>
        </w:rPr>
        <w:t>.</w:t>
      </w:r>
      <w:r w:rsidRPr="00A95BE4">
        <w:rPr>
          <w:rFonts w:ascii="Calibri" w:hAnsi="Calibri" w:cs="Calibri"/>
          <w:sz w:val="22"/>
          <w:szCs w:val="22"/>
        </w:rPr>
        <w:t xml:space="preserve"> </w:t>
      </w:r>
    </w:p>
    <w:p w14:paraId="55C5717B" w14:textId="5BD8F91E" w:rsidR="00F92951" w:rsidRPr="00A95BE4" w:rsidRDefault="00F92951" w:rsidP="00F92951">
      <w:pPr>
        <w:numPr>
          <w:ilvl w:val="0"/>
          <w:numId w:val="8"/>
        </w:numPr>
        <w:suppressAutoHyphens w:val="0"/>
        <w:spacing w:before="60" w:line="265" w:lineRule="exact"/>
        <w:contextualSpacing/>
        <w:jc w:val="both"/>
        <w:textAlignment w:val="baseline"/>
        <w:rPr>
          <w:rFonts w:ascii="Calibri" w:hAnsi="Calibri" w:cs="Calibri"/>
          <w:sz w:val="22"/>
          <w:szCs w:val="22"/>
        </w:rPr>
      </w:pPr>
      <w:r w:rsidRPr="00A95BE4">
        <w:rPr>
          <w:rFonts w:ascii="Calibri" w:hAnsi="Calibri" w:cs="Calibri"/>
          <w:sz w:val="22"/>
          <w:szCs w:val="22"/>
        </w:rPr>
        <w:t>Kritje za bivše zavarovane osebe</w:t>
      </w:r>
      <w:r w:rsidR="00E81CEA" w:rsidRPr="00A95BE4">
        <w:rPr>
          <w:rFonts w:ascii="Calibri" w:hAnsi="Calibri" w:cs="Calibri"/>
          <w:sz w:val="22"/>
          <w:szCs w:val="22"/>
        </w:rPr>
        <w:t>.</w:t>
      </w:r>
      <w:r w:rsidRPr="00A95BE4">
        <w:rPr>
          <w:rFonts w:ascii="Calibri" w:hAnsi="Calibri" w:cs="Calibri"/>
          <w:sz w:val="22"/>
          <w:szCs w:val="22"/>
        </w:rPr>
        <w:t xml:space="preserve"> / Former Employees</w:t>
      </w:r>
      <w:r w:rsidR="00E81CEA" w:rsidRPr="00A95BE4">
        <w:rPr>
          <w:rFonts w:ascii="Calibri" w:hAnsi="Calibri" w:cs="Calibri"/>
          <w:sz w:val="22"/>
          <w:szCs w:val="22"/>
        </w:rPr>
        <w:t xml:space="preserve"> Cover.</w:t>
      </w:r>
      <w:r w:rsidRPr="00A95BE4">
        <w:rPr>
          <w:rFonts w:ascii="Calibri" w:hAnsi="Calibri" w:cs="Calibri"/>
          <w:sz w:val="22"/>
          <w:szCs w:val="22"/>
        </w:rPr>
        <w:t xml:space="preserve">  </w:t>
      </w:r>
    </w:p>
    <w:p w14:paraId="129F6EB4" w14:textId="2DD9EC9C" w:rsidR="00F92951" w:rsidRPr="00A95BE4" w:rsidRDefault="00F92951" w:rsidP="00F92951">
      <w:pPr>
        <w:numPr>
          <w:ilvl w:val="0"/>
          <w:numId w:val="8"/>
        </w:numPr>
        <w:suppressAutoHyphens w:val="0"/>
        <w:spacing w:before="60" w:line="265" w:lineRule="exact"/>
        <w:contextualSpacing/>
        <w:jc w:val="both"/>
        <w:textAlignment w:val="baseline"/>
        <w:rPr>
          <w:rFonts w:ascii="Calibri" w:hAnsi="Calibri" w:cs="Calibri"/>
          <w:sz w:val="22"/>
          <w:szCs w:val="22"/>
        </w:rPr>
      </w:pPr>
      <w:r w:rsidRPr="00A95BE4">
        <w:rPr>
          <w:rFonts w:ascii="Calibri" w:hAnsi="Calibri" w:cs="Calibri"/>
          <w:sz w:val="22"/>
          <w:szCs w:val="22"/>
        </w:rPr>
        <w:t>Arbitražna klavzula - GZS Ljubljana</w:t>
      </w:r>
      <w:r w:rsidR="00E81CEA" w:rsidRPr="00A95BE4">
        <w:rPr>
          <w:rFonts w:ascii="Calibri" w:hAnsi="Calibri" w:cs="Calibri"/>
          <w:sz w:val="22"/>
          <w:szCs w:val="22"/>
        </w:rPr>
        <w:t>.</w:t>
      </w:r>
      <w:r w:rsidRPr="00A95BE4">
        <w:rPr>
          <w:rFonts w:ascii="Calibri" w:hAnsi="Calibri" w:cs="Calibri"/>
          <w:sz w:val="22"/>
          <w:szCs w:val="22"/>
        </w:rPr>
        <w:t xml:space="preserve"> / Arbitration clause</w:t>
      </w:r>
      <w:r w:rsidR="007F3D78" w:rsidRPr="00A95BE4">
        <w:rPr>
          <w:rFonts w:ascii="Calibri" w:hAnsi="Calibri" w:cs="Calibri"/>
          <w:sz w:val="22"/>
          <w:szCs w:val="22"/>
        </w:rPr>
        <w:t>.</w:t>
      </w:r>
    </w:p>
    <w:p w14:paraId="10CDDC64" w14:textId="4D110A39" w:rsidR="008114FE" w:rsidRPr="00292BB8" w:rsidRDefault="008114FE" w:rsidP="00F92951">
      <w:pPr>
        <w:numPr>
          <w:ilvl w:val="0"/>
          <w:numId w:val="8"/>
        </w:numPr>
        <w:suppressAutoHyphens w:val="0"/>
        <w:spacing w:before="60" w:line="265" w:lineRule="exact"/>
        <w:contextualSpacing/>
        <w:jc w:val="both"/>
        <w:textAlignment w:val="baseline"/>
        <w:rPr>
          <w:rFonts w:ascii="Calibri" w:hAnsi="Calibri" w:cs="Calibri"/>
          <w:sz w:val="22"/>
          <w:szCs w:val="22"/>
        </w:rPr>
      </w:pPr>
      <w:r w:rsidRPr="00292BB8">
        <w:rPr>
          <w:rFonts w:ascii="Calibri" w:hAnsi="Calibri" w:cs="Calibri"/>
          <w:sz w:val="22"/>
          <w:szCs w:val="22"/>
        </w:rPr>
        <w:t>Potekajoči in grozeči pravdni spori od 13.9.2019</w:t>
      </w:r>
      <w:r w:rsidR="00E81CEA" w:rsidRPr="00292BB8">
        <w:rPr>
          <w:rFonts w:ascii="Calibri" w:hAnsi="Calibri" w:cs="Calibri"/>
          <w:sz w:val="22"/>
          <w:szCs w:val="22"/>
        </w:rPr>
        <w:t>.</w:t>
      </w:r>
      <w:r w:rsidRPr="00292BB8">
        <w:rPr>
          <w:rFonts w:ascii="Calibri" w:hAnsi="Calibri" w:cs="Calibri"/>
          <w:sz w:val="22"/>
          <w:szCs w:val="22"/>
        </w:rPr>
        <w:t xml:space="preserve"> / Prior and Pending Litigation since 13.9.2019</w:t>
      </w:r>
      <w:r w:rsidR="00E81CEA" w:rsidRPr="00292BB8">
        <w:rPr>
          <w:rFonts w:ascii="Calibri" w:hAnsi="Calibri" w:cs="Calibri"/>
          <w:sz w:val="22"/>
          <w:szCs w:val="22"/>
        </w:rPr>
        <w:t>.</w:t>
      </w:r>
    </w:p>
    <w:p w14:paraId="40779C59" w14:textId="77777777" w:rsidR="00F92951" w:rsidRPr="00A95BE4" w:rsidRDefault="00F92951" w:rsidP="00F92951">
      <w:pPr>
        <w:spacing w:line="265" w:lineRule="exact"/>
        <w:jc w:val="both"/>
        <w:textAlignment w:val="baseline"/>
        <w:rPr>
          <w:rFonts w:ascii="Calibri" w:hAnsi="Calibri" w:cs="Calibri"/>
          <w:sz w:val="22"/>
          <w:szCs w:val="22"/>
        </w:rPr>
      </w:pPr>
    </w:p>
    <w:p w14:paraId="489D15CE" w14:textId="69A1F310" w:rsidR="00D3500A" w:rsidRPr="00A95BE4" w:rsidRDefault="00A63006" w:rsidP="00D3500A">
      <w:pPr>
        <w:spacing w:line="265" w:lineRule="exact"/>
        <w:jc w:val="both"/>
        <w:textAlignment w:val="baseline"/>
        <w:rPr>
          <w:rFonts w:ascii="Calibri" w:hAnsi="Calibri" w:cs="Calibri"/>
          <w:b/>
          <w:bCs/>
        </w:rPr>
      </w:pPr>
      <w:r w:rsidRPr="00A95BE4">
        <w:rPr>
          <w:rFonts w:ascii="Calibri" w:hAnsi="Calibri" w:cs="Calibri"/>
          <w:b/>
          <w:bCs/>
        </w:rPr>
        <w:t>Dopustne i</w:t>
      </w:r>
      <w:r w:rsidR="00D3500A" w:rsidRPr="00A95BE4">
        <w:rPr>
          <w:rFonts w:ascii="Calibri" w:hAnsi="Calibri" w:cs="Calibri"/>
          <w:b/>
          <w:bCs/>
        </w:rPr>
        <w:t xml:space="preserve">zključitve / </w:t>
      </w:r>
      <w:r w:rsidRPr="00A95BE4">
        <w:rPr>
          <w:rFonts w:ascii="Calibri" w:hAnsi="Calibri" w:cs="Calibri"/>
          <w:b/>
          <w:bCs/>
        </w:rPr>
        <w:t xml:space="preserve">Acceptable </w:t>
      </w:r>
      <w:r w:rsidR="00D3500A" w:rsidRPr="00A95BE4">
        <w:rPr>
          <w:rFonts w:ascii="Calibri" w:hAnsi="Calibri" w:cs="Calibri"/>
          <w:b/>
          <w:bCs/>
        </w:rPr>
        <w:t>Exclusions</w:t>
      </w:r>
    </w:p>
    <w:p w14:paraId="14C4DB7C" w14:textId="77777777" w:rsidR="00EB20E8" w:rsidRPr="00A95BE4" w:rsidRDefault="00EB20E8" w:rsidP="00D3500A">
      <w:pPr>
        <w:spacing w:line="265" w:lineRule="exact"/>
        <w:jc w:val="both"/>
        <w:textAlignment w:val="baseline"/>
        <w:rPr>
          <w:rFonts w:ascii="Calibri" w:hAnsi="Calibri" w:cs="Calibri"/>
          <w:b/>
          <w:bCs/>
        </w:rPr>
      </w:pPr>
    </w:p>
    <w:p w14:paraId="4D5A4D03" w14:textId="21C1FBD5" w:rsidR="00D3500A" w:rsidRPr="00A95BE4" w:rsidRDefault="00D3500A" w:rsidP="00D3500A">
      <w:pPr>
        <w:numPr>
          <w:ilvl w:val="0"/>
          <w:numId w:val="5"/>
        </w:numPr>
        <w:suppressAutoHyphens w:val="0"/>
        <w:spacing w:before="60" w:line="265" w:lineRule="exact"/>
        <w:contextualSpacing/>
        <w:jc w:val="both"/>
        <w:textAlignment w:val="baseline"/>
        <w:rPr>
          <w:rFonts w:ascii="Calibri" w:hAnsi="Calibri" w:cs="Calibri"/>
          <w:sz w:val="22"/>
          <w:szCs w:val="22"/>
        </w:rPr>
      </w:pPr>
      <w:r w:rsidRPr="00A95BE4">
        <w:rPr>
          <w:rFonts w:ascii="Calibri" w:hAnsi="Calibri" w:cs="Calibri"/>
          <w:sz w:val="22"/>
          <w:szCs w:val="22"/>
        </w:rPr>
        <w:t>Nepoštenost in osebno okoriščanje / Dishonesty and Improper Personal Benefit</w:t>
      </w:r>
    </w:p>
    <w:p w14:paraId="1C494961" w14:textId="29E6ED07" w:rsidR="00D3500A" w:rsidRPr="00A95BE4" w:rsidRDefault="00D3500A" w:rsidP="00D3500A">
      <w:pPr>
        <w:numPr>
          <w:ilvl w:val="0"/>
          <w:numId w:val="5"/>
        </w:numPr>
        <w:suppressAutoHyphens w:val="0"/>
        <w:spacing w:before="60" w:line="265" w:lineRule="exact"/>
        <w:contextualSpacing/>
        <w:jc w:val="both"/>
        <w:textAlignment w:val="baseline"/>
        <w:rPr>
          <w:rFonts w:ascii="Calibri" w:hAnsi="Calibri" w:cs="Calibri"/>
          <w:sz w:val="22"/>
          <w:szCs w:val="22"/>
        </w:rPr>
      </w:pPr>
      <w:r w:rsidRPr="00A95BE4">
        <w:rPr>
          <w:rFonts w:ascii="Calibri" w:hAnsi="Calibri" w:cs="Calibri"/>
          <w:sz w:val="22"/>
          <w:szCs w:val="22"/>
        </w:rPr>
        <w:t>Namerna goljufija / Deliberate fraud</w:t>
      </w:r>
    </w:p>
    <w:p w14:paraId="4290C72F" w14:textId="1B1FE66F" w:rsidR="00D3500A" w:rsidRPr="00A95BE4" w:rsidRDefault="00D3500A" w:rsidP="00D3500A">
      <w:pPr>
        <w:numPr>
          <w:ilvl w:val="0"/>
          <w:numId w:val="5"/>
        </w:numPr>
        <w:suppressAutoHyphens w:val="0"/>
        <w:spacing w:before="60" w:line="265" w:lineRule="exact"/>
        <w:contextualSpacing/>
        <w:jc w:val="both"/>
        <w:textAlignment w:val="baseline"/>
        <w:rPr>
          <w:rFonts w:ascii="Calibri" w:hAnsi="Calibri" w:cs="Calibri"/>
          <w:sz w:val="22"/>
          <w:szCs w:val="22"/>
        </w:rPr>
      </w:pPr>
      <w:r w:rsidRPr="00A95BE4">
        <w:rPr>
          <w:rFonts w:ascii="Calibri" w:hAnsi="Calibri" w:cs="Calibri"/>
          <w:sz w:val="22"/>
          <w:szCs w:val="22"/>
        </w:rPr>
        <w:t>Predhodni znani zahtevki, procesi in okoliščine / Prior known Claims, Processes &amp; Circumstances</w:t>
      </w:r>
    </w:p>
    <w:p w14:paraId="473631B6" w14:textId="4405AD3A" w:rsidR="00D3500A" w:rsidRPr="00A95BE4" w:rsidRDefault="00D3500A" w:rsidP="00D3500A">
      <w:pPr>
        <w:numPr>
          <w:ilvl w:val="0"/>
          <w:numId w:val="5"/>
        </w:numPr>
        <w:suppressAutoHyphens w:val="0"/>
        <w:spacing w:before="60" w:line="265" w:lineRule="exact"/>
        <w:contextualSpacing/>
        <w:jc w:val="both"/>
        <w:textAlignment w:val="baseline"/>
        <w:rPr>
          <w:rFonts w:ascii="Calibri" w:hAnsi="Calibri" w:cs="Calibri"/>
          <w:sz w:val="22"/>
          <w:szCs w:val="22"/>
        </w:rPr>
      </w:pPr>
      <w:r w:rsidRPr="00A95BE4">
        <w:rPr>
          <w:rFonts w:ascii="Calibri" w:hAnsi="Calibri" w:cs="Calibri"/>
          <w:sz w:val="22"/>
          <w:szCs w:val="22"/>
        </w:rPr>
        <w:t>Skrbniki / Trustees</w:t>
      </w:r>
    </w:p>
    <w:p w14:paraId="051DF294" w14:textId="533C15D4" w:rsidR="00D3500A" w:rsidRPr="00A95BE4" w:rsidRDefault="00D3500A" w:rsidP="00D3500A">
      <w:pPr>
        <w:numPr>
          <w:ilvl w:val="0"/>
          <w:numId w:val="5"/>
        </w:numPr>
        <w:suppressAutoHyphens w:val="0"/>
        <w:spacing w:before="60" w:line="265" w:lineRule="exact"/>
        <w:contextualSpacing/>
        <w:jc w:val="both"/>
        <w:textAlignment w:val="baseline"/>
        <w:rPr>
          <w:rFonts w:ascii="Calibri" w:hAnsi="Calibri" w:cs="Calibri"/>
          <w:sz w:val="22"/>
          <w:szCs w:val="22"/>
        </w:rPr>
      </w:pPr>
      <w:r w:rsidRPr="00A95BE4">
        <w:rPr>
          <w:rFonts w:ascii="Calibri" w:hAnsi="Calibri" w:cs="Calibri"/>
          <w:sz w:val="22"/>
          <w:szCs w:val="22"/>
        </w:rPr>
        <w:t>Telesne poškodbe ljudi ali premoženjska škoda/škoda na stvareh / Bodily injury and property damage</w:t>
      </w:r>
    </w:p>
    <w:p w14:paraId="72090015" w14:textId="431E52E3" w:rsidR="000E34AC" w:rsidRPr="00A95BE4" w:rsidRDefault="000E34AC" w:rsidP="00D3500A">
      <w:pPr>
        <w:numPr>
          <w:ilvl w:val="0"/>
          <w:numId w:val="5"/>
        </w:numPr>
        <w:suppressAutoHyphens w:val="0"/>
        <w:spacing w:before="60" w:line="265" w:lineRule="exact"/>
        <w:contextualSpacing/>
        <w:jc w:val="both"/>
        <w:textAlignment w:val="baseline"/>
        <w:rPr>
          <w:rFonts w:ascii="Calibri" w:hAnsi="Calibri" w:cs="Calibri"/>
          <w:sz w:val="22"/>
          <w:szCs w:val="22"/>
        </w:rPr>
      </w:pPr>
      <w:r w:rsidRPr="00A95BE4">
        <w:rPr>
          <w:rFonts w:ascii="Calibri" w:hAnsi="Calibri" w:cs="Calibri"/>
          <w:sz w:val="22"/>
          <w:szCs w:val="22"/>
        </w:rPr>
        <w:t xml:space="preserve">Izključitev kibernetskih tveganj / </w:t>
      </w:r>
      <w:r w:rsidR="00732EAF" w:rsidRPr="00A95BE4">
        <w:rPr>
          <w:rFonts w:ascii="Calibri" w:hAnsi="Calibri" w:cs="Calibri"/>
          <w:sz w:val="22"/>
          <w:szCs w:val="22"/>
        </w:rPr>
        <w:t>C</w:t>
      </w:r>
      <w:r w:rsidRPr="00A95BE4">
        <w:rPr>
          <w:rFonts w:ascii="Calibri" w:hAnsi="Calibri" w:cs="Calibri"/>
          <w:sz w:val="22"/>
          <w:szCs w:val="22"/>
        </w:rPr>
        <w:t>yber Exclusion</w:t>
      </w:r>
    </w:p>
    <w:p w14:paraId="080AC4A3" w14:textId="5829A7A2" w:rsidR="000E34AC" w:rsidRDefault="000E34AC" w:rsidP="00D3500A">
      <w:pPr>
        <w:numPr>
          <w:ilvl w:val="0"/>
          <w:numId w:val="5"/>
        </w:numPr>
        <w:suppressAutoHyphens w:val="0"/>
        <w:spacing w:before="60" w:line="265" w:lineRule="exact"/>
        <w:contextualSpacing/>
        <w:jc w:val="both"/>
        <w:textAlignment w:val="baseline"/>
        <w:rPr>
          <w:rFonts w:ascii="Calibri" w:hAnsi="Calibri" w:cs="Calibri"/>
          <w:sz w:val="22"/>
          <w:szCs w:val="22"/>
        </w:rPr>
      </w:pPr>
      <w:r w:rsidRPr="00A95BE4">
        <w:rPr>
          <w:rFonts w:ascii="Calibri" w:hAnsi="Calibri" w:cs="Calibri"/>
          <w:sz w:val="22"/>
          <w:szCs w:val="22"/>
        </w:rPr>
        <w:t>Člen 2.3 Odgovornost družbe pri zahtevkih iz vrednostnih papirjev. / Insuring agreement 2.3 Company securities</w:t>
      </w:r>
    </w:p>
    <w:p w14:paraId="69C64E8F" w14:textId="265FCF81" w:rsidR="00945127" w:rsidRPr="00945127" w:rsidRDefault="00945127" w:rsidP="002A2380">
      <w:pPr>
        <w:numPr>
          <w:ilvl w:val="0"/>
          <w:numId w:val="5"/>
        </w:numPr>
        <w:suppressAutoHyphens w:val="0"/>
        <w:spacing w:before="60" w:line="265" w:lineRule="exact"/>
        <w:contextualSpacing/>
        <w:jc w:val="both"/>
        <w:textAlignment w:val="baseline"/>
        <w:rPr>
          <w:rFonts w:ascii="Calibri" w:hAnsi="Calibri" w:cs="Calibri"/>
          <w:sz w:val="22"/>
          <w:szCs w:val="22"/>
        </w:rPr>
      </w:pPr>
      <w:r w:rsidRPr="00945127">
        <w:rPr>
          <w:rFonts w:ascii="Calibri" w:hAnsi="Calibri" w:cs="Calibri"/>
          <w:sz w:val="22"/>
          <w:szCs w:val="22"/>
        </w:rPr>
        <w:t>Zahtevki družbe ali zunanje družbe v ZDA - so zahtevki družbe, vloženi v ZDA, ki nastanejo iz ali se pripišejo kateremukoli zahtevku iz ZDA, ki ga družba ali zunanja družba vloži proti zavarovani osebi, čeprav ta izključitev ne velja pri / Claims by the company or Outside Entity brought in the US. – arising from or attributable to any US Claim that is brought by the Company or Outside Entity against an Insured Person, although this exclusion shall not apply to:</w:t>
      </w:r>
    </w:p>
    <w:p w14:paraId="2B9104DD" w14:textId="77777777" w:rsidR="00945127" w:rsidRDefault="00945127" w:rsidP="00945127">
      <w:pPr>
        <w:pStyle w:val="Odstavekseznama"/>
        <w:numPr>
          <w:ilvl w:val="1"/>
          <w:numId w:val="5"/>
        </w:numPr>
        <w:suppressAutoHyphens w:val="0"/>
        <w:spacing w:before="60" w:line="265" w:lineRule="exact"/>
        <w:jc w:val="both"/>
        <w:textAlignment w:val="baseline"/>
        <w:rPr>
          <w:rFonts w:ascii="Calibri" w:hAnsi="Calibri" w:cs="Calibri"/>
          <w:sz w:val="22"/>
          <w:szCs w:val="22"/>
        </w:rPr>
      </w:pPr>
      <w:r w:rsidRPr="00945127">
        <w:rPr>
          <w:rFonts w:ascii="Calibri" w:hAnsi="Calibri" w:cs="Calibri"/>
          <w:sz w:val="22"/>
          <w:szCs w:val="22"/>
        </w:rPr>
        <w:t>o stroških obrambe, ali / Defence Costs, or</w:t>
      </w:r>
    </w:p>
    <w:p w14:paraId="2793C359" w14:textId="77777777" w:rsidR="00945127" w:rsidRDefault="00945127" w:rsidP="00945127">
      <w:pPr>
        <w:pStyle w:val="Odstavekseznama"/>
        <w:numPr>
          <w:ilvl w:val="1"/>
          <w:numId w:val="5"/>
        </w:numPr>
        <w:suppressAutoHyphens w:val="0"/>
        <w:spacing w:before="60" w:line="265" w:lineRule="exact"/>
        <w:jc w:val="both"/>
        <w:textAlignment w:val="baseline"/>
        <w:rPr>
          <w:rFonts w:ascii="Calibri" w:hAnsi="Calibri" w:cs="Calibri"/>
          <w:sz w:val="22"/>
          <w:szCs w:val="22"/>
        </w:rPr>
      </w:pPr>
      <w:r w:rsidRPr="00945127">
        <w:rPr>
          <w:rFonts w:ascii="Calibri" w:hAnsi="Calibri" w:cs="Calibri"/>
          <w:sz w:val="22"/>
          <w:szCs w:val="22"/>
        </w:rPr>
        <w:t>o izvedeni tožbi, ki jo sproži delničar v imenu družbe, pod pogojem, da tožba ni vložena s prostovoljno aktivno pomočjo (v nasprotju z zakonsko zahtevano), aktivnim posredovanjem ali aktivnim napeljevanjem s strani družbe ali zunanje družbe, ali/a derivative action brought in the name of the Company, initiated by a shareholder provided it is not brought with the voluntary (as opposed to legally required) active assistance, active intervention or active solicitation on the part of the Company or Outside Entity, or</w:t>
      </w:r>
    </w:p>
    <w:p w14:paraId="1CF7FB19" w14:textId="77777777" w:rsidR="00945127" w:rsidRDefault="00945127" w:rsidP="00945127">
      <w:pPr>
        <w:pStyle w:val="Odstavekseznama"/>
        <w:numPr>
          <w:ilvl w:val="1"/>
          <w:numId w:val="5"/>
        </w:numPr>
        <w:suppressAutoHyphens w:val="0"/>
        <w:spacing w:before="60" w:line="265" w:lineRule="exact"/>
        <w:jc w:val="both"/>
        <w:textAlignment w:val="baseline"/>
        <w:rPr>
          <w:rFonts w:ascii="Calibri" w:hAnsi="Calibri" w:cs="Calibri"/>
          <w:sz w:val="22"/>
          <w:szCs w:val="22"/>
        </w:rPr>
      </w:pPr>
      <w:r w:rsidRPr="00945127">
        <w:rPr>
          <w:rFonts w:ascii="Calibri" w:hAnsi="Calibri" w:cs="Calibri"/>
          <w:sz w:val="22"/>
          <w:szCs w:val="22"/>
        </w:rPr>
        <w:t>o zahtevku v ZDA, ki ga vloži ali vzdržuje stečajni upravitelj ali enakovredna oseba v imenu in za račun družbe, ali / a US Claim brought or maintained by a trustee in bankruptcy or equivalent for the Company; or</w:t>
      </w:r>
    </w:p>
    <w:p w14:paraId="61AEDC17" w14:textId="63610B36" w:rsidR="00945127" w:rsidRPr="00945127" w:rsidRDefault="00945127" w:rsidP="00945127">
      <w:pPr>
        <w:pStyle w:val="Odstavekseznama"/>
        <w:numPr>
          <w:ilvl w:val="1"/>
          <w:numId w:val="5"/>
        </w:numPr>
        <w:suppressAutoHyphens w:val="0"/>
        <w:spacing w:before="60" w:line="265" w:lineRule="exact"/>
        <w:jc w:val="both"/>
        <w:textAlignment w:val="baseline"/>
        <w:rPr>
          <w:rFonts w:ascii="Calibri" w:hAnsi="Calibri" w:cs="Calibri"/>
          <w:sz w:val="22"/>
          <w:szCs w:val="22"/>
        </w:rPr>
      </w:pPr>
      <w:r w:rsidRPr="00945127">
        <w:rPr>
          <w:rFonts w:ascii="Calibri" w:hAnsi="Calibri" w:cs="Calibri"/>
          <w:sz w:val="22"/>
          <w:szCs w:val="22"/>
        </w:rPr>
        <w:t>o Zahtevku v ZDA za prispevek ali odškodnino v zvezi z ločenim zahtevkom, ki ga vloži tretja oseba, pod pogojem, da je zahtevek tretje osebe vložen brez aktivne pomoči, aktivnega posredovanja ali aktivnega napeljevanja s strani družbe ali zunanje družbe. / a US Claim brought or mantained by trustee in bankruptcy or equivalent for the Company, or a US Claim for a contribution o ran indemnity in relation to a separate claim brought by a third party, provided this third party claim is not brought with the active assistance, active intervention or active solicitation on the part of the company or Outside Entity.</w:t>
      </w:r>
    </w:p>
    <w:p w14:paraId="68EFDAF9" w14:textId="5C16E1C5" w:rsidR="00D3500A" w:rsidRPr="00A95BE4" w:rsidRDefault="00D3500A" w:rsidP="00D3500A">
      <w:pPr>
        <w:numPr>
          <w:ilvl w:val="0"/>
          <w:numId w:val="5"/>
        </w:numPr>
        <w:suppressAutoHyphens w:val="0"/>
        <w:spacing w:before="60" w:line="265" w:lineRule="exact"/>
        <w:contextualSpacing/>
        <w:jc w:val="both"/>
        <w:textAlignment w:val="baseline"/>
        <w:rPr>
          <w:rFonts w:ascii="Calibri" w:hAnsi="Calibri" w:cs="Calibri"/>
          <w:sz w:val="22"/>
          <w:szCs w:val="22"/>
        </w:rPr>
      </w:pPr>
      <w:r w:rsidRPr="00A95BE4">
        <w:rPr>
          <w:rFonts w:ascii="Calibri" w:hAnsi="Calibri" w:cs="Calibri"/>
          <w:sz w:val="22"/>
          <w:szCs w:val="22"/>
        </w:rPr>
        <w:t xml:space="preserve">Poklicna odgovornost z izvzemom kritja zaradi opustitve nadzora / Professional Indemnity Exclusion with exception due to alleging failure to supervise;  </w:t>
      </w:r>
    </w:p>
    <w:p w14:paraId="74E03042" w14:textId="52931DE5" w:rsidR="00CF41F1" w:rsidRPr="00A95BE4" w:rsidRDefault="00CF41F1" w:rsidP="007E2DA7">
      <w:pPr>
        <w:pStyle w:val="Odstavekseznama"/>
        <w:numPr>
          <w:ilvl w:val="1"/>
          <w:numId w:val="10"/>
        </w:numPr>
        <w:suppressAutoHyphens w:val="0"/>
        <w:spacing w:before="60" w:line="265" w:lineRule="exact"/>
        <w:jc w:val="both"/>
        <w:textAlignment w:val="baseline"/>
        <w:rPr>
          <w:rFonts w:ascii="Calibri" w:hAnsi="Calibri" w:cs="Calibri"/>
          <w:sz w:val="22"/>
          <w:szCs w:val="22"/>
        </w:rPr>
      </w:pPr>
      <w:r w:rsidRPr="00A95BE4">
        <w:rPr>
          <w:rFonts w:ascii="Calibri" w:hAnsi="Calibri" w:cs="Calibri"/>
          <w:sz w:val="22"/>
          <w:szCs w:val="22"/>
        </w:rPr>
        <w:t>Izključitev poklicne odgovornosti / Professional Indemnity Exclusion</w:t>
      </w:r>
    </w:p>
    <w:p w14:paraId="70EEBE11" w14:textId="324299B9" w:rsidR="00CF41F1" w:rsidRPr="00A95BE4" w:rsidRDefault="00CF41F1" w:rsidP="007E2DA7">
      <w:pPr>
        <w:pStyle w:val="Odstavekseznama"/>
        <w:numPr>
          <w:ilvl w:val="1"/>
          <w:numId w:val="10"/>
        </w:numPr>
        <w:suppressAutoHyphens w:val="0"/>
        <w:spacing w:before="60" w:line="265" w:lineRule="exact"/>
        <w:jc w:val="both"/>
        <w:textAlignment w:val="baseline"/>
        <w:rPr>
          <w:rFonts w:ascii="Calibri" w:hAnsi="Calibri" w:cs="Calibri"/>
          <w:sz w:val="22"/>
          <w:szCs w:val="22"/>
        </w:rPr>
      </w:pPr>
      <w:r w:rsidRPr="00A95BE4">
        <w:rPr>
          <w:rFonts w:ascii="Calibri" w:hAnsi="Calibri" w:cs="Calibri"/>
          <w:sz w:val="22"/>
          <w:szCs w:val="22"/>
        </w:rPr>
        <w:t>Zavarovatelj ni dolžan  plačati</w:t>
      </w:r>
      <w:r w:rsidR="001E30ED" w:rsidRPr="00A95BE4">
        <w:rPr>
          <w:rFonts w:ascii="Calibri" w:hAnsi="Calibri" w:cs="Calibri"/>
          <w:sz w:val="22"/>
          <w:szCs w:val="22"/>
        </w:rPr>
        <w:t xml:space="preserve"> škode ali stroškov pravnega zastopanja v zvezi s katerimkoli zahtevkom ali uradno preiskavo, ki temelji na ali izhaja iz ali se kakorkoli pripiše opravljanju ali neizpolnitvi poklicnih storitev zavarovanca za tretjo osebo za honorar ali kakršnemukoli pripadajočemu dejanju, napaki ali opustitvi dejanja. / The insurer shall not be liable to pay Loss or Legal Representation Expenses in connection with any Claim or Formal Investiation based on or arising from or in anyway attributable to the Insured's performance of or failure to perform profesional services for a third party for a fee, or any act, error, or omission relating thereto. </w:t>
      </w:r>
    </w:p>
    <w:p w14:paraId="40101B4F" w14:textId="7B154087" w:rsidR="006234ED" w:rsidRPr="00A95BE4" w:rsidRDefault="006234ED" w:rsidP="007E2DA7">
      <w:pPr>
        <w:pStyle w:val="Odstavekseznama"/>
        <w:numPr>
          <w:ilvl w:val="1"/>
          <w:numId w:val="10"/>
        </w:numPr>
        <w:suppressAutoHyphens w:val="0"/>
        <w:spacing w:before="60" w:line="265" w:lineRule="exact"/>
        <w:jc w:val="both"/>
        <w:textAlignment w:val="baseline"/>
        <w:rPr>
          <w:rFonts w:ascii="Calibri" w:hAnsi="Calibri" w:cs="Calibri"/>
          <w:sz w:val="22"/>
          <w:szCs w:val="22"/>
        </w:rPr>
      </w:pPr>
      <w:r w:rsidRPr="00A95BE4">
        <w:rPr>
          <w:rFonts w:ascii="Calibri" w:hAnsi="Calibri" w:cs="Calibri"/>
          <w:sz w:val="22"/>
          <w:szCs w:val="22"/>
        </w:rPr>
        <w:t xml:space="preserve">Ne glede na zgoraj omenjeno se nadalje razume in je dogovorjeno, da se ta izključitev ne nanaša na zahtevke in/ali uradne preiskave, ki izvira iz ali se nanaša na opustitev nadzora nad osebami, ki so opravile ali niso izpolnile poklicnih storitev. / </w:t>
      </w:r>
      <w:r w:rsidR="000E34AC" w:rsidRPr="00A95BE4">
        <w:rPr>
          <w:rFonts w:ascii="Calibri" w:hAnsi="Calibri" w:cs="Calibri"/>
          <w:sz w:val="22"/>
          <w:szCs w:val="22"/>
        </w:rPr>
        <w:t>Notwithstanding the above, it is further understood and agreed that this exclusion shall not apply to any claim and/or formal investigation arising out of or attributable to failure to supervise those who performed or failed to perform such professional services.</w:t>
      </w:r>
    </w:p>
    <w:p w14:paraId="122CC399" w14:textId="2310001A" w:rsidR="00D3500A" w:rsidRPr="00A95BE4" w:rsidRDefault="00D3500A" w:rsidP="00D3500A">
      <w:pPr>
        <w:numPr>
          <w:ilvl w:val="0"/>
          <w:numId w:val="5"/>
        </w:numPr>
        <w:suppressAutoHyphens w:val="0"/>
        <w:spacing w:before="60" w:line="265" w:lineRule="exact"/>
        <w:contextualSpacing/>
        <w:jc w:val="both"/>
        <w:textAlignment w:val="baseline"/>
        <w:rPr>
          <w:rFonts w:ascii="Calibri" w:hAnsi="Calibri" w:cs="Calibri"/>
          <w:sz w:val="22"/>
          <w:szCs w:val="22"/>
        </w:rPr>
      </w:pPr>
      <w:r w:rsidRPr="00A95BE4">
        <w:rPr>
          <w:rFonts w:ascii="Calibri" w:hAnsi="Calibri" w:cs="Calibri"/>
          <w:sz w:val="22"/>
          <w:szCs w:val="22"/>
        </w:rPr>
        <w:t>Sankcije izdane s strani Združenih narodov, Evropske Unije ali Združenih držav Amerike / Sanctions issued by United Nations, European Union or United states of America</w:t>
      </w:r>
    </w:p>
    <w:p w14:paraId="37E0A85B" w14:textId="285A1FDA" w:rsidR="007E2DA7" w:rsidRPr="00A95BE4" w:rsidRDefault="007E2DA7" w:rsidP="00D3500A">
      <w:pPr>
        <w:numPr>
          <w:ilvl w:val="0"/>
          <w:numId w:val="5"/>
        </w:numPr>
        <w:suppressAutoHyphens w:val="0"/>
        <w:spacing w:before="60" w:line="265" w:lineRule="exact"/>
        <w:contextualSpacing/>
        <w:jc w:val="both"/>
        <w:textAlignment w:val="baseline"/>
        <w:rPr>
          <w:rFonts w:ascii="Calibri" w:hAnsi="Calibri" w:cs="Calibri"/>
          <w:sz w:val="22"/>
          <w:szCs w:val="22"/>
        </w:rPr>
      </w:pPr>
      <w:r w:rsidRPr="00A95BE4">
        <w:rPr>
          <w:rFonts w:ascii="Calibri" w:hAnsi="Calibri" w:cs="Calibri"/>
          <w:sz w:val="22"/>
          <w:szCs w:val="22"/>
        </w:rPr>
        <w:t>Onesnaževanje z izvzemom kritja stroškov obrambe. / Pollution with carve back for defense costs:</w:t>
      </w:r>
    </w:p>
    <w:p w14:paraId="2484AB30" w14:textId="29DE957D" w:rsidR="007E2DA7" w:rsidRPr="00A95BE4" w:rsidRDefault="007E2DA7" w:rsidP="00C0012D">
      <w:pPr>
        <w:pStyle w:val="Odstavekseznama"/>
        <w:numPr>
          <w:ilvl w:val="1"/>
          <w:numId w:val="10"/>
        </w:numPr>
        <w:suppressAutoHyphens w:val="0"/>
        <w:spacing w:before="60" w:line="265" w:lineRule="exact"/>
        <w:jc w:val="both"/>
        <w:textAlignment w:val="baseline"/>
        <w:rPr>
          <w:rFonts w:ascii="Calibri" w:hAnsi="Calibri" w:cs="Calibri"/>
          <w:sz w:val="22"/>
          <w:szCs w:val="22"/>
        </w:rPr>
      </w:pPr>
      <w:r w:rsidRPr="00A95BE4">
        <w:rPr>
          <w:rFonts w:ascii="Calibri" w:hAnsi="Calibri" w:cs="Calibri"/>
          <w:sz w:val="22"/>
          <w:szCs w:val="22"/>
        </w:rPr>
        <w:t>Zavarovatelj ni dolžan plačati škode ali stroškov pravnega zastopanja v zvezi s katerimkoli zahtevkom ali uradno preiskavo, ki temelji na ali izhaja iz ali se kakorkoli pripiše dejanski, domnevni ali grozeči izpostavljenosti ali proizvajanje, shranjevanje, prenašanje, odvajanje, emisija, izpust, razširjanje, uhajanje, obdelava, odstranjevanje ali odlaganje vseh snovi, ki kažejo za okolje nevarne lastnosti in imajo škodljiv vpliv na okolje, kar vključuje, a ni omejeno na trdne snovi, tekočine, plinska ali termična dražila, polutante ali dim, paro, saje, hlape, kisline, lužnine, umazanijo, kemikalije ali odpadne snovi,</w:t>
      </w:r>
      <w:r w:rsidR="00BC6750" w:rsidRPr="00A95BE4">
        <w:rPr>
          <w:rFonts w:ascii="Calibri" w:hAnsi="Calibri" w:cs="Calibri"/>
          <w:sz w:val="22"/>
          <w:szCs w:val="22"/>
        </w:rPr>
        <w:t xml:space="preserve"> emisije v ozračje, vonj, odpadno vodo, nafto, naftne derivate, kužne ali medicinske odpadke, azbest, azbestne proizvode, plesen in vsakršen hrup. Ti odpadki vključujejo reciklirane, obnovljene ali predelane in jedrske snovi. / The Insurer shall not be liable to pay Loss or Legal Representation Expenses in connection with any Claim alleging, arising out of, based upon, or attributable to any actual, alleged ot threatened exposure to, or generation, storage, transportation, discharge, emission, release, dispersal, escape, treatment, removal or disposal of, any substance exhibiting any characteristic hazardous to the environment or having an adverse impact on the environment, including but not limited to solids, liquids, gaseous or thermal irritants, contaminants or smoke, vapour, soot, fumes, acids, alkalis, soil, chemicals and waste materials, air emissions, odour, waste water, oil, oil products, infectious or medical waste, asbestos, asbestos products, mold</w:t>
      </w:r>
      <w:r w:rsidR="00460F9E" w:rsidRPr="00A95BE4">
        <w:rPr>
          <w:rFonts w:ascii="Calibri" w:hAnsi="Calibri" w:cs="Calibri"/>
          <w:sz w:val="22"/>
          <w:szCs w:val="22"/>
        </w:rPr>
        <w:t xml:space="preserve"> and any noise. Such waste shall include recycled, reconditioned, or reclaimed and nuclear materials.</w:t>
      </w:r>
    </w:p>
    <w:p w14:paraId="5B19B041" w14:textId="303B26F1" w:rsidR="00460F9E" w:rsidRPr="00A95BE4" w:rsidRDefault="00460F9E" w:rsidP="00C0012D">
      <w:pPr>
        <w:pStyle w:val="Odstavekseznama"/>
        <w:numPr>
          <w:ilvl w:val="1"/>
          <w:numId w:val="10"/>
        </w:numPr>
        <w:suppressAutoHyphens w:val="0"/>
        <w:spacing w:before="60" w:line="265" w:lineRule="exact"/>
        <w:jc w:val="both"/>
        <w:textAlignment w:val="baseline"/>
        <w:rPr>
          <w:rFonts w:ascii="Calibri" w:hAnsi="Calibri" w:cs="Calibri"/>
          <w:sz w:val="22"/>
          <w:szCs w:val="22"/>
        </w:rPr>
      </w:pPr>
      <w:r w:rsidRPr="00A95BE4">
        <w:rPr>
          <w:rFonts w:ascii="Calibri" w:hAnsi="Calibri" w:cs="Calibri"/>
          <w:sz w:val="22"/>
          <w:szCs w:val="22"/>
        </w:rPr>
        <w:t>Ta izključitev ne velja za stroške obrambe. / Provided however that this exclusion shall not apply to Defence Costs.</w:t>
      </w:r>
    </w:p>
    <w:p w14:paraId="05B8F9EC" w14:textId="77777777" w:rsidR="000059A1" w:rsidRPr="00A95BE4" w:rsidRDefault="000059A1" w:rsidP="000059A1">
      <w:pPr>
        <w:pStyle w:val="Odstavekseznama"/>
        <w:suppressAutoHyphens w:val="0"/>
        <w:spacing w:before="60" w:line="265" w:lineRule="exact"/>
        <w:ind w:left="1440"/>
        <w:jc w:val="both"/>
        <w:textAlignment w:val="baseline"/>
        <w:rPr>
          <w:rFonts w:ascii="Calibri" w:hAnsi="Calibri" w:cs="Calibri"/>
          <w:sz w:val="22"/>
          <w:szCs w:val="22"/>
        </w:rPr>
      </w:pPr>
    </w:p>
    <w:p w14:paraId="66EB53AC" w14:textId="67C63171" w:rsidR="00E61462" w:rsidRPr="00A95BE4" w:rsidRDefault="000059A1" w:rsidP="000059A1">
      <w:pPr>
        <w:pStyle w:val="Odstavekseznama"/>
        <w:numPr>
          <w:ilvl w:val="0"/>
          <w:numId w:val="13"/>
        </w:numPr>
        <w:suppressAutoHyphens w:val="0"/>
        <w:spacing w:before="60" w:line="265" w:lineRule="exact"/>
        <w:jc w:val="both"/>
        <w:textAlignment w:val="baseline"/>
        <w:rPr>
          <w:rFonts w:ascii="Calibri" w:hAnsi="Calibri" w:cs="Calibri"/>
          <w:sz w:val="22"/>
          <w:szCs w:val="22"/>
        </w:rPr>
      </w:pPr>
      <w:r w:rsidRPr="00A95BE4">
        <w:rPr>
          <w:rFonts w:ascii="Calibri" w:hAnsi="Calibri" w:cs="Calibri"/>
          <w:sz w:val="22"/>
          <w:szCs w:val="22"/>
        </w:rPr>
        <w:t>K</w:t>
      </w:r>
      <w:r w:rsidR="000613CE" w:rsidRPr="00A95BE4">
        <w:rPr>
          <w:rFonts w:ascii="Calibri" w:hAnsi="Calibri" w:cs="Calibri"/>
          <w:sz w:val="22"/>
          <w:szCs w:val="22"/>
        </w:rPr>
        <w:t>lavzula o omejitvi limita</w:t>
      </w:r>
      <w:r w:rsidRPr="00A95BE4">
        <w:rPr>
          <w:rFonts w:ascii="Calibri" w:hAnsi="Calibri" w:cs="Calibri"/>
          <w:sz w:val="22"/>
          <w:szCs w:val="22"/>
        </w:rPr>
        <w:t xml:space="preserve"> / T</w:t>
      </w:r>
      <w:r w:rsidR="000613CE" w:rsidRPr="00A95BE4">
        <w:rPr>
          <w:rFonts w:ascii="Calibri" w:hAnsi="Calibri" w:cs="Calibri"/>
          <w:sz w:val="22"/>
          <w:szCs w:val="22"/>
        </w:rPr>
        <w:t>ie in limits endorsement</w:t>
      </w:r>
      <w:r w:rsidR="00E32C4F" w:rsidRPr="00A95BE4">
        <w:rPr>
          <w:rFonts w:ascii="Calibri" w:hAnsi="Calibri" w:cs="Calibri"/>
          <w:sz w:val="22"/>
          <w:szCs w:val="22"/>
        </w:rPr>
        <w:t>;</w:t>
      </w:r>
    </w:p>
    <w:p w14:paraId="7901E464" w14:textId="4A26A442" w:rsidR="00E61462" w:rsidRPr="00A95BE4" w:rsidRDefault="000059A1" w:rsidP="000059A1">
      <w:pPr>
        <w:pStyle w:val="Odstavekseznama"/>
        <w:numPr>
          <w:ilvl w:val="0"/>
          <w:numId w:val="15"/>
        </w:numPr>
        <w:suppressAutoHyphens w:val="0"/>
        <w:spacing w:before="60" w:line="265" w:lineRule="exact"/>
        <w:jc w:val="both"/>
        <w:textAlignment w:val="baseline"/>
        <w:rPr>
          <w:rFonts w:ascii="Calibri" w:hAnsi="Calibri" w:cs="Calibri"/>
          <w:sz w:val="22"/>
          <w:szCs w:val="22"/>
        </w:rPr>
      </w:pPr>
      <w:r w:rsidRPr="00A95BE4">
        <w:rPr>
          <w:rFonts w:ascii="Calibri" w:hAnsi="Calibri" w:cs="Calibri"/>
          <w:sz w:val="22"/>
          <w:szCs w:val="22"/>
        </w:rPr>
        <w:t>S</w:t>
      </w:r>
      <w:r w:rsidR="00E61462" w:rsidRPr="00A95BE4">
        <w:rPr>
          <w:rFonts w:ascii="Calibri" w:hAnsi="Calibri" w:cs="Calibri"/>
          <w:sz w:val="22"/>
          <w:szCs w:val="22"/>
        </w:rPr>
        <w:t xml:space="preserve"> tem dodatkom se razume in je dogovorjeno, da:</w:t>
      </w:r>
      <w:r w:rsidR="003E57F5" w:rsidRPr="00A95BE4">
        <w:rPr>
          <w:rFonts w:ascii="Calibri" w:hAnsi="Calibri" w:cs="Calibri"/>
          <w:sz w:val="22"/>
          <w:szCs w:val="22"/>
        </w:rPr>
        <w:t xml:space="preserve"> </w:t>
      </w:r>
      <w:r w:rsidRPr="00A95BE4">
        <w:rPr>
          <w:rFonts w:ascii="Calibri" w:hAnsi="Calibri" w:cs="Calibri"/>
          <w:sz w:val="22"/>
          <w:szCs w:val="22"/>
        </w:rPr>
        <w:t>/</w:t>
      </w:r>
      <w:r w:rsidR="003E57F5" w:rsidRPr="00A95BE4">
        <w:rPr>
          <w:rFonts w:ascii="Calibri" w:hAnsi="Calibri" w:cs="Calibri"/>
          <w:sz w:val="22"/>
          <w:szCs w:val="22"/>
        </w:rPr>
        <w:t xml:space="preserve"> </w:t>
      </w:r>
      <w:r w:rsidR="00E61462" w:rsidRPr="00A95BE4">
        <w:rPr>
          <w:rFonts w:ascii="Calibri" w:hAnsi="Calibri" w:cs="Calibri"/>
          <w:sz w:val="22"/>
          <w:szCs w:val="22"/>
        </w:rPr>
        <w:t>it is hereby understood and agreed that:</w:t>
      </w:r>
    </w:p>
    <w:p w14:paraId="68CB2A71" w14:textId="1DA5A8DC" w:rsidR="00E61462" w:rsidRPr="00A95BE4" w:rsidRDefault="003E57F5" w:rsidP="00E32C4F">
      <w:pPr>
        <w:pStyle w:val="Odstavekseznama"/>
        <w:suppressAutoHyphens w:val="0"/>
        <w:spacing w:before="60" w:line="265" w:lineRule="exact"/>
        <w:ind w:left="1440"/>
        <w:jc w:val="both"/>
        <w:textAlignment w:val="baseline"/>
        <w:rPr>
          <w:rFonts w:ascii="Calibri" w:hAnsi="Calibri" w:cs="Calibri"/>
          <w:sz w:val="22"/>
          <w:szCs w:val="22"/>
        </w:rPr>
      </w:pPr>
      <w:r w:rsidRPr="00A95BE4">
        <w:rPr>
          <w:rFonts w:ascii="Calibri" w:hAnsi="Calibri" w:cs="Calibri"/>
          <w:sz w:val="22"/>
          <w:szCs w:val="22"/>
        </w:rPr>
        <w:t>n</w:t>
      </w:r>
      <w:r w:rsidR="00E61462" w:rsidRPr="00A95BE4">
        <w:rPr>
          <w:rFonts w:ascii="Calibri" w:hAnsi="Calibri" w:cs="Calibri"/>
          <w:sz w:val="22"/>
          <w:szCs w:val="22"/>
        </w:rPr>
        <w:t>ajvišja obveznost zavarovatelja v smislu maksimalnega kombiniranega agregata limita kritja iz naslova vseh zavarovaln</w:t>
      </w:r>
      <w:r w:rsidR="005C6F7F" w:rsidRPr="00A95BE4">
        <w:rPr>
          <w:rFonts w:ascii="Calibri" w:hAnsi="Calibri" w:cs="Calibri"/>
          <w:sz w:val="22"/>
          <w:szCs w:val="22"/>
        </w:rPr>
        <w:t>ih</w:t>
      </w:r>
      <w:r w:rsidR="00E61462" w:rsidRPr="00A95BE4">
        <w:rPr>
          <w:rFonts w:ascii="Calibri" w:hAnsi="Calibri" w:cs="Calibri"/>
          <w:sz w:val="22"/>
          <w:szCs w:val="22"/>
        </w:rPr>
        <w:t xml:space="preserve"> kritjij in razširitev po tej zavarovalni polici št. XXXXXXXXX in katerikoli drugi zavarovalni polici za kritje zavarovanja odgovornosti vodilnih delavcev, zavarovanja odgovornosti vodstva dobrodelne oziroma neprofitne organizacije oziroma drugi zavarovalni polici (v nadaljevanju druga zavarovalna polica),</w:t>
      </w:r>
      <w:r w:rsidR="005C6F7F" w:rsidRPr="00A95BE4">
        <w:rPr>
          <w:rFonts w:ascii="Calibri" w:hAnsi="Calibri" w:cs="Calibri"/>
          <w:sz w:val="22"/>
          <w:szCs w:val="22"/>
        </w:rPr>
        <w:t xml:space="preserve"> </w:t>
      </w:r>
      <w:r w:rsidR="00E61462" w:rsidRPr="00A95BE4">
        <w:rPr>
          <w:rFonts w:ascii="Calibri" w:hAnsi="Calibri" w:cs="Calibri"/>
          <w:sz w:val="22"/>
          <w:szCs w:val="22"/>
        </w:rPr>
        <w:t>ki jo je izdal zavarovatelj, je enaka limitu kritja.</w:t>
      </w:r>
      <w:r w:rsidR="00E32C4F" w:rsidRPr="00A95BE4">
        <w:rPr>
          <w:rFonts w:ascii="Calibri" w:hAnsi="Calibri" w:cs="Calibri"/>
          <w:sz w:val="22"/>
          <w:szCs w:val="22"/>
        </w:rPr>
        <w:t xml:space="preserve"> </w:t>
      </w:r>
      <w:r w:rsidR="00E61462" w:rsidRPr="00A95BE4">
        <w:rPr>
          <w:rFonts w:ascii="Calibri" w:hAnsi="Calibri" w:cs="Calibri"/>
          <w:sz w:val="22"/>
          <w:szCs w:val="22"/>
        </w:rPr>
        <w:t>Obveznost zavarovatelja iz naslova vseh zavarovalnih kritij in razširitev po tej zavarovalni polici št. XXXXXXXXXX v zvezi s skupnim celotnim izplačilom se zmanjšuje skladno z izplačili zavarovatelja po drugi zavarovalni polici.</w:t>
      </w:r>
      <w:r w:rsidRPr="00A95BE4">
        <w:rPr>
          <w:rFonts w:ascii="Calibri" w:hAnsi="Calibri" w:cs="Calibri"/>
          <w:sz w:val="22"/>
          <w:szCs w:val="22"/>
        </w:rPr>
        <w:t xml:space="preserve"> / t</w:t>
      </w:r>
      <w:r w:rsidR="00E61462" w:rsidRPr="00A95BE4">
        <w:rPr>
          <w:rFonts w:ascii="Calibri" w:hAnsi="Calibri" w:cs="Calibri"/>
          <w:sz w:val="22"/>
          <w:szCs w:val="22"/>
        </w:rPr>
        <w:t>he Insurers maximum combined aggregate limit of liability in respect of all insurance coverages and extensions provided by this Policy no. XXXXXXXXX and any other directors and officers liability policy, charity or not for profit liability policy, or any other policy (Other insurance Policy), issued by the Insurer , shall be the Limit of Liability.</w:t>
      </w:r>
      <w:r w:rsidR="00E32C4F" w:rsidRPr="00A95BE4">
        <w:rPr>
          <w:rFonts w:ascii="Calibri" w:hAnsi="Calibri" w:cs="Calibri"/>
          <w:sz w:val="22"/>
          <w:szCs w:val="22"/>
        </w:rPr>
        <w:t xml:space="preserve"> </w:t>
      </w:r>
      <w:r w:rsidR="00E61462" w:rsidRPr="00A95BE4">
        <w:rPr>
          <w:rFonts w:ascii="Calibri" w:hAnsi="Calibri" w:cs="Calibri"/>
          <w:sz w:val="22"/>
          <w:szCs w:val="22"/>
        </w:rPr>
        <w:t>Payments made by the Insurer under such Other Policy shall reduce, by the amount of that payment, the Insurers liability in respect of all insurance covers and extensions under this Policy no. XXXXXXXXXX.</w:t>
      </w:r>
    </w:p>
    <w:p w14:paraId="7DBD8CE9" w14:textId="67B045E5" w:rsidR="00E61462" w:rsidRPr="00A95BE4" w:rsidRDefault="000059A1" w:rsidP="000059A1">
      <w:pPr>
        <w:pStyle w:val="Odstavekseznama"/>
        <w:suppressAutoHyphens w:val="0"/>
        <w:spacing w:before="60" w:line="265" w:lineRule="exact"/>
        <w:ind w:left="1440"/>
        <w:jc w:val="both"/>
        <w:textAlignment w:val="baseline"/>
        <w:rPr>
          <w:rFonts w:ascii="Calibri" w:hAnsi="Calibri" w:cs="Calibri"/>
          <w:sz w:val="22"/>
          <w:szCs w:val="22"/>
        </w:rPr>
      </w:pPr>
      <w:r w:rsidRPr="00A95BE4">
        <w:rPr>
          <w:rFonts w:ascii="Calibri" w:hAnsi="Calibri" w:cs="Calibri"/>
          <w:sz w:val="22"/>
          <w:szCs w:val="22"/>
        </w:rPr>
        <w:t>V</w:t>
      </w:r>
      <w:r w:rsidR="00E61462" w:rsidRPr="00A95BE4">
        <w:rPr>
          <w:rFonts w:ascii="Calibri" w:hAnsi="Calibri" w:cs="Calibri"/>
          <w:sz w:val="22"/>
          <w:szCs w:val="22"/>
        </w:rPr>
        <w:t>sa ostala določila in pogoji ostanejo nespremenjeni.</w:t>
      </w:r>
      <w:r w:rsidRPr="00A95BE4">
        <w:rPr>
          <w:rFonts w:ascii="Calibri" w:hAnsi="Calibri" w:cs="Calibri"/>
          <w:sz w:val="22"/>
          <w:szCs w:val="22"/>
        </w:rPr>
        <w:t xml:space="preserve"> / A</w:t>
      </w:r>
      <w:r w:rsidR="00E61462" w:rsidRPr="00A95BE4">
        <w:rPr>
          <w:rFonts w:ascii="Calibri" w:hAnsi="Calibri" w:cs="Calibri"/>
          <w:sz w:val="22"/>
          <w:szCs w:val="22"/>
        </w:rPr>
        <w:t>ll other terms and conditions remain unchanged.</w:t>
      </w:r>
    </w:p>
    <w:p w14:paraId="6BD3AF04" w14:textId="77777777" w:rsidR="00E61462" w:rsidRPr="00A95BE4" w:rsidRDefault="00E61462" w:rsidP="00E61462">
      <w:pPr>
        <w:pStyle w:val="Odstavekseznama"/>
        <w:suppressAutoHyphens w:val="0"/>
        <w:spacing w:before="60" w:line="265" w:lineRule="exact"/>
        <w:ind w:left="1440"/>
        <w:jc w:val="both"/>
        <w:textAlignment w:val="baseline"/>
        <w:rPr>
          <w:rFonts w:ascii="Calibri" w:hAnsi="Calibri" w:cs="Calibri"/>
          <w:sz w:val="22"/>
          <w:szCs w:val="22"/>
        </w:rPr>
      </w:pPr>
    </w:p>
    <w:p w14:paraId="765C38F7" w14:textId="1A8720CC" w:rsidR="00E61462" w:rsidRPr="00A95BE4" w:rsidRDefault="000059A1" w:rsidP="000059A1">
      <w:pPr>
        <w:pStyle w:val="Odstavekseznama"/>
        <w:numPr>
          <w:ilvl w:val="0"/>
          <w:numId w:val="13"/>
        </w:numPr>
        <w:suppressAutoHyphens w:val="0"/>
        <w:spacing w:before="60" w:line="265" w:lineRule="exact"/>
        <w:jc w:val="both"/>
        <w:textAlignment w:val="baseline"/>
        <w:rPr>
          <w:rFonts w:ascii="Calibri" w:hAnsi="Calibri" w:cs="Calibri"/>
          <w:sz w:val="22"/>
          <w:szCs w:val="22"/>
        </w:rPr>
      </w:pPr>
      <w:r w:rsidRPr="00A95BE4">
        <w:rPr>
          <w:rFonts w:ascii="Calibri" w:hAnsi="Calibri" w:cs="Calibri"/>
          <w:sz w:val="22"/>
          <w:szCs w:val="22"/>
        </w:rPr>
        <w:t>Izključitev - posamične zadeve / Specific matters exclusion</w:t>
      </w:r>
      <w:r w:rsidR="00E32C4F" w:rsidRPr="00A95BE4">
        <w:rPr>
          <w:rFonts w:ascii="Calibri" w:hAnsi="Calibri" w:cs="Calibri"/>
          <w:sz w:val="22"/>
          <w:szCs w:val="22"/>
        </w:rPr>
        <w:t>;</w:t>
      </w:r>
    </w:p>
    <w:p w14:paraId="32A2279D" w14:textId="11BC6885" w:rsidR="00E61462" w:rsidRPr="00A95BE4" w:rsidRDefault="003E57F5" w:rsidP="003E57F5">
      <w:pPr>
        <w:pStyle w:val="Odstavekseznama"/>
        <w:numPr>
          <w:ilvl w:val="0"/>
          <w:numId w:val="15"/>
        </w:numPr>
        <w:suppressAutoHyphens w:val="0"/>
        <w:spacing w:before="60" w:line="265" w:lineRule="exact"/>
        <w:jc w:val="both"/>
        <w:textAlignment w:val="baseline"/>
        <w:rPr>
          <w:rFonts w:ascii="Calibri" w:hAnsi="Calibri" w:cs="Calibri"/>
          <w:sz w:val="22"/>
          <w:szCs w:val="22"/>
        </w:rPr>
      </w:pPr>
      <w:r w:rsidRPr="00A95BE4">
        <w:rPr>
          <w:rFonts w:ascii="Calibri" w:hAnsi="Calibri" w:cs="Calibri"/>
          <w:sz w:val="22"/>
          <w:szCs w:val="22"/>
        </w:rPr>
        <w:t>N</w:t>
      </w:r>
      <w:r w:rsidR="00E61462" w:rsidRPr="00A95BE4">
        <w:rPr>
          <w:rFonts w:ascii="Calibri" w:hAnsi="Calibri" w:cs="Calibri"/>
          <w:sz w:val="22"/>
          <w:szCs w:val="22"/>
        </w:rPr>
        <w:t>e glede na drugačne določbe v tej polici zavarovatelj ni dolž</w:t>
      </w:r>
      <w:r w:rsidR="001E4E71" w:rsidRPr="00A95BE4">
        <w:rPr>
          <w:rFonts w:ascii="Calibri" w:hAnsi="Calibri" w:cs="Calibri"/>
          <w:sz w:val="22"/>
          <w:szCs w:val="22"/>
        </w:rPr>
        <w:t>a</w:t>
      </w:r>
      <w:r w:rsidR="00E61462" w:rsidRPr="00A95BE4">
        <w:rPr>
          <w:rFonts w:ascii="Calibri" w:hAnsi="Calibri" w:cs="Calibri"/>
          <w:sz w:val="22"/>
          <w:szCs w:val="22"/>
        </w:rPr>
        <w:t>n plačati škode ali stroškov pravnega zastopanja v zvezi s katerimkoli zahtevkom ali uradno preiskavo, ki temelji na ali izhaja iz ali se kakorkoli pripiše zadevam/zahtevkom/postopkom v zvezi z javnim naročilom za izvedbo objektov za prečkanje doline Glinščice pri izgradnji drugega tira železniške proge Divača-Koper (št. JN - 05/2018 20.6.2019).</w:t>
      </w:r>
      <w:r w:rsidRPr="00A95BE4">
        <w:rPr>
          <w:rFonts w:ascii="Calibri" w:hAnsi="Calibri" w:cs="Calibri"/>
          <w:sz w:val="22"/>
          <w:szCs w:val="22"/>
        </w:rPr>
        <w:t xml:space="preserve"> / N</w:t>
      </w:r>
      <w:r w:rsidR="00E61462" w:rsidRPr="00A95BE4">
        <w:rPr>
          <w:rFonts w:ascii="Calibri" w:hAnsi="Calibri" w:cs="Calibri"/>
          <w:sz w:val="22"/>
          <w:szCs w:val="22"/>
        </w:rPr>
        <w:t>otwithstanding anything contained within this Policy to the contrary the Insurer shall not be liable to pay Loss or Legal Representation Expenses in connection with any Claim or Formal Investigation based on or arising from or in anyway attributable to, matters/claims/proceedings regarding the public tender: Javno naročilo za izvedbo objektov za prečkanje doline Glinščice pri izgradnji drugega tira železniške proge Divača-Koper(št. JN - 05/2018 20.6.2019).</w:t>
      </w:r>
    </w:p>
    <w:p w14:paraId="6B0F2C98" w14:textId="3172A6DD" w:rsidR="00E61462" w:rsidRPr="00A95BE4" w:rsidRDefault="000059A1" w:rsidP="000059A1">
      <w:pPr>
        <w:pStyle w:val="Odstavekseznama"/>
        <w:suppressAutoHyphens w:val="0"/>
        <w:spacing w:before="60" w:line="265" w:lineRule="exact"/>
        <w:ind w:left="1440"/>
        <w:jc w:val="both"/>
        <w:textAlignment w:val="baseline"/>
        <w:rPr>
          <w:rFonts w:ascii="Calibri" w:hAnsi="Calibri" w:cs="Calibri"/>
          <w:sz w:val="22"/>
          <w:szCs w:val="22"/>
        </w:rPr>
      </w:pPr>
      <w:r w:rsidRPr="00A95BE4">
        <w:rPr>
          <w:rFonts w:ascii="Calibri" w:hAnsi="Calibri" w:cs="Calibri"/>
          <w:sz w:val="22"/>
          <w:szCs w:val="22"/>
        </w:rPr>
        <w:t>V</w:t>
      </w:r>
      <w:r w:rsidR="00E61462" w:rsidRPr="00A95BE4">
        <w:rPr>
          <w:rFonts w:ascii="Calibri" w:hAnsi="Calibri" w:cs="Calibri"/>
          <w:sz w:val="22"/>
          <w:szCs w:val="22"/>
        </w:rPr>
        <w:t>sa ostala določila in pogoji ostanejo nespremenjeni.</w:t>
      </w:r>
      <w:r w:rsidRPr="00A95BE4">
        <w:rPr>
          <w:rFonts w:ascii="Calibri" w:hAnsi="Calibri" w:cs="Calibri"/>
          <w:sz w:val="22"/>
          <w:szCs w:val="22"/>
        </w:rPr>
        <w:t xml:space="preserve"> / A</w:t>
      </w:r>
      <w:r w:rsidR="00E61462" w:rsidRPr="00A95BE4">
        <w:rPr>
          <w:rFonts w:ascii="Calibri" w:hAnsi="Calibri" w:cs="Calibri"/>
          <w:sz w:val="22"/>
          <w:szCs w:val="22"/>
        </w:rPr>
        <w:t>ll other terms and conditions remain unchanged.¸</w:t>
      </w:r>
    </w:p>
    <w:p w14:paraId="402EA9B9" w14:textId="77777777" w:rsidR="00E61462" w:rsidRPr="00A95BE4" w:rsidRDefault="00E61462" w:rsidP="00E61462">
      <w:pPr>
        <w:pStyle w:val="Odstavekseznama"/>
        <w:suppressAutoHyphens w:val="0"/>
        <w:spacing w:before="60" w:line="265" w:lineRule="exact"/>
        <w:ind w:left="1440"/>
        <w:jc w:val="both"/>
        <w:textAlignment w:val="baseline"/>
        <w:rPr>
          <w:rFonts w:ascii="Calibri" w:hAnsi="Calibri" w:cs="Calibri"/>
          <w:sz w:val="22"/>
          <w:szCs w:val="22"/>
        </w:rPr>
      </w:pPr>
    </w:p>
    <w:p w14:paraId="6A0ED82C" w14:textId="6306E4DF" w:rsidR="00E61462" w:rsidRPr="00A95BE4" w:rsidRDefault="000059A1" w:rsidP="000059A1">
      <w:pPr>
        <w:pStyle w:val="Odstavekseznama"/>
        <w:numPr>
          <w:ilvl w:val="0"/>
          <w:numId w:val="13"/>
        </w:numPr>
        <w:suppressAutoHyphens w:val="0"/>
        <w:spacing w:before="60" w:line="265" w:lineRule="exact"/>
        <w:jc w:val="both"/>
        <w:textAlignment w:val="baseline"/>
        <w:rPr>
          <w:rFonts w:ascii="Calibri" w:hAnsi="Calibri" w:cs="Calibri"/>
          <w:sz w:val="22"/>
          <w:szCs w:val="22"/>
        </w:rPr>
      </w:pPr>
      <w:r w:rsidRPr="00A95BE4">
        <w:rPr>
          <w:rFonts w:ascii="Calibri" w:hAnsi="Calibri" w:cs="Calibri"/>
          <w:sz w:val="22"/>
          <w:szCs w:val="22"/>
        </w:rPr>
        <w:t>Klavzula o odvisnih in zunanjih družbah / Subsidiary and outside entity endorsement</w:t>
      </w:r>
      <w:r w:rsidR="00E32C4F" w:rsidRPr="00A95BE4">
        <w:rPr>
          <w:rFonts w:ascii="Calibri" w:hAnsi="Calibri" w:cs="Calibri"/>
          <w:sz w:val="22"/>
          <w:szCs w:val="22"/>
        </w:rPr>
        <w:t>;</w:t>
      </w:r>
    </w:p>
    <w:p w14:paraId="5E8E8B14" w14:textId="4225A131" w:rsidR="00E61462" w:rsidRPr="00A95BE4" w:rsidRDefault="000059A1" w:rsidP="000059A1">
      <w:pPr>
        <w:pStyle w:val="Odstavekseznama"/>
        <w:numPr>
          <w:ilvl w:val="0"/>
          <w:numId w:val="15"/>
        </w:numPr>
        <w:suppressAutoHyphens w:val="0"/>
        <w:spacing w:before="60" w:line="265" w:lineRule="exact"/>
        <w:jc w:val="both"/>
        <w:textAlignment w:val="baseline"/>
        <w:rPr>
          <w:rFonts w:ascii="Calibri" w:hAnsi="Calibri" w:cs="Calibri"/>
          <w:sz w:val="22"/>
          <w:szCs w:val="22"/>
        </w:rPr>
      </w:pPr>
      <w:r w:rsidRPr="00A95BE4">
        <w:rPr>
          <w:rFonts w:ascii="Calibri" w:hAnsi="Calibri" w:cs="Calibri"/>
          <w:sz w:val="22"/>
          <w:szCs w:val="22"/>
        </w:rPr>
        <w:t>S</w:t>
      </w:r>
      <w:r w:rsidR="00E61462" w:rsidRPr="00A95BE4">
        <w:rPr>
          <w:rFonts w:ascii="Calibri" w:hAnsi="Calibri" w:cs="Calibri"/>
          <w:sz w:val="22"/>
          <w:szCs w:val="22"/>
        </w:rPr>
        <w:t xml:space="preserve"> tem dodatkom se razume in je dogovorjeno, da</w:t>
      </w:r>
      <w:r w:rsidRPr="00A95BE4">
        <w:rPr>
          <w:rFonts w:ascii="Calibri" w:hAnsi="Calibri" w:cs="Calibri"/>
          <w:sz w:val="22"/>
          <w:szCs w:val="22"/>
        </w:rPr>
        <w:t>:</w:t>
      </w:r>
      <w:r w:rsidR="003E57F5" w:rsidRPr="00A95BE4">
        <w:rPr>
          <w:rFonts w:ascii="Calibri" w:hAnsi="Calibri" w:cs="Calibri"/>
          <w:sz w:val="22"/>
          <w:szCs w:val="22"/>
        </w:rPr>
        <w:t xml:space="preserve"> </w:t>
      </w:r>
      <w:r w:rsidRPr="00A95BE4">
        <w:rPr>
          <w:rFonts w:ascii="Calibri" w:hAnsi="Calibri" w:cs="Calibri"/>
          <w:sz w:val="22"/>
          <w:szCs w:val="22"/>
        </w:rPr>
        <w:t>/</w:t>
      </w:r>
      <w:r w:rsidR="003E57F5" w:rsidRPr="00A95BE4">
        <w:rPr>
          <w:rFonts w:ascii="Calibri" w:hAnsi="Calibri" w:cs="Calibri"/>
          <w:sz w:val="22"/>
          <w:szCs w:val="22"/>
        </w:rPr>
        <w:t xml:space="preserve"> </w:t>
      </w:r>
      <w:r w:rsidR="00E61462" w:rsidRPr="00A95BE4">
        <w:rPr>
          <w:rFonts w:ascii="Calibri" w:hAnsi="Calibri" w:cs="Calibri"/>
          <w:sz w:val="22"/>
          <w:szCs w:val="22"/>
        </w:rPr>
        <w:t>it is hereby understood and agreed that:</w:t>
      </w:r>
    </w:p>
    <w:p w14:paraId="625B4674" w14:textId="2F8327F3" w:rsidR="000059A1" w:rsidRPr="00A95BE4" w:rsidRDefault="000059A1" w:rsidP="003E57F5">
      <w:pPr>
        <w:pStyle w:val="Odstavekseznama"/>
        <w:suppressAutoHyphens w:val="0"/>
        <w:spacing w:before="60" w:line="265" w:lineRule="exact"/>
        <w:ind w:left="1440"/>
        <w:jc w:val="both"/>
        <w:textAlignment w:val="baseline"/>
        <w:rPr>
          <w:rFonts w:ascii="Calibri" w:hAnsi="Calibri" w:cs="Calibri"/>
          <w:sz w:val="22"/>
          <w:szCs w:val="22"/>
        </w:rPr>
      </w:pPr>
      <w:r w:rsidRPr="00A95BE4">
        <w:rPr>
          <w:rFonts w:ascii="Calibri" w:hAnsi="Calibri" w:cs="Calibri"/>
          <w:sz w:val="22"/>
          <w:szCs w:val="22"/>
        </w:rPr>
        <w:t>t</w:t>
      </w:r>
      <w:r w:rsidR="00E61462" w:rsidRPr="00A95BE4">
        <w:rPr>
          <w:rFonts w:ascii="Calibri" w:hAnsi="Calibri" w:cs="Calibri"/>
          <w:sz w:val="22"/>
          <w:szCs w:val="22"/>
        </w:rPr>
        <w:t>a polica ne podaja zavarovalnega kritja za odvisne družbe in/ali zunanje družbe.</w:t>
      </w:r>
      <w:r w:rsidR="003E57F5" w:rsidRPr="00A95BE4">
        <w:rPr>
          <w:rFonts w:ascii="Calibri" w:hAnsi="Calibri" w:cs="Calibri"/>
          <w:sz w:val="22"/>
          <w:szCs w:val="22"/>
        </w:rPr>
        <w:t xml:space="preserve"> / </w:t>
      </w:r>
      <w:r w:rsidRPr="00A95BE4">
        <w:rPr>
          <w:rFonts w:ascii="Calibri" w:hAnsi="Calibri" w:cs="Calibri"/>
          <w:sz w:val="22"/>
          <w:szCs w:val="22"/>
        </w:rPr>
        <w:t>t</w:t>
      </w:r>
      <w:r w:rsidR="00E61462" w:rsidRPr="00A95BE4">
        <w:rPr>
          <w:rFonts w:ascii="Calibri" w:hAnsi="Calibri" w:cs="Calibri"/>
          <w:sz w:val="22"/>
          <w:szCs w:val="22"/>
        </w:rPr>
        <w:t>his policy shall not provide cover for Subsidiaries and/or Outside Entities.</w:t>
      </w:r>
    </w:p>
    <w:p w14:paraId="137D40E5" w14:textId="59F023FC" w:rsidR="00E61462" w:rsidRPr="00A95BE4" w:rsidRDefault="000059A1" w:rsidP="000059A1">
      <w:pPr>
        <w:pStyle w:val="Odstavekseznama"/>
        <w:suppressAutoHyphens w:val="0"/>
        <w:spacing w:before="60" w:line="265" w:lineRule="exact"/>
        <w:ind w:left="1440"/>
        <w:jc w:val="both"/>
        <w:textAlignment w:val="baseline"/>
        <w:rPr>
          <w:rFonts w:ascii="Calibri" w:hAnsi="Calibri" w:cs="Calibri"/>
          <w:sz w:val="22"/>
          <w:szCs w:val="22"/>
        </w:rPr>
      </w:pPr>
      <w:r w:rsidRPr="00A95BE4">
        <w:rPr>
          <w:rFonts w:ascii="Calibri" w:hAnsi="Calibri" w:cs="Calibri"/>
          <w:sz w:val="22"/>
          <w:szCs w:val="22"/>
        </w:rPr>
        <w:t>V</w:t>
      </w:r>
      <w:r w:rsidR="00E61462" w:rsidRPr="00A95BE4">
        <w:rPr>
          <w:rFonts w:ascii="Calibri" w:hAnsi="Calibri" w:cs="Calibri"/>
          <w:sz w:val="22"/>
          <w:szCs w:val="22"/>
        </w:rPr>
        <w:t>sa ostala določila in pogoji ostanejo nespremenjeni.</w:t>
      </w:r>
      <w:r w:rsidRPr="00A95BE4">
        <w:rPr>
          <w:rFonts w:ascii="Calibri" w:hAnsi="Calibri" w:cs="Calibri"/>
          <w:sz w:val="22"/>
          <w:szCs w:val="22"/>
        </w:rPr>
        <w:t xml:space="preserve"> / A</w:t>
      </w:r>
      <w:r w:rsidR="00E61462" w:rsidRPr="00A95BE4">
        <w:rPr>
          <w:rFonts w:ascii="Calibri" w:hAnsi="Calibri" w:cs="Calibri"/>
          <w:sz w:val="22"/>
          <w:szCs w:val="22"/>
        </w:rPr>
        <w:t>ll other terms and conditions remain unchanged.</w:t>
      </w:r>
    </w:p>
    <w:p w14:paraId="03584E5C" w14:textId="77777777" w:rsidR="00EB20E8" w:rsidRDefault="00EB20E8" w:rsidP="00D3500A">
      <w:pPr>
        <w:spacing w:line="265" w:lineRule="exact"/>
        <w:jc w:val="both"/>
        <w:textAlignment w:val="baseline"/>
        <w:rPr>
          <w:rFonts w:ascii="Calibri" w:hAnsi="Calibri" w:cs="Calibri"/>
          <w:b/>
          <w:bCs/>
        </w:rPr>
      </w:pPr>
    </w:p>
    <w:p w14:paraId="4411C32B" w14:textId="77777777" w:rsidR="0060287D" w:rsidRDefault="0060287D" w:rsidP="00D3500A">
      <w:pPr>
        <w:spacing w:line="265" w:lineRule="exact"/>
        <w:jc w:val="both"/>
        <w:textAlignment w:val="baseline"/>
        <w:rPr>
          <w:rFonts w:ascii="Calibri" w:hAnsi="Calibri" w:cs="Calibri"/>
          <w:b/>
          <w:bCs/>
        </w:rPr>
      </w:pPr>
    </w:p>
    <w:p w14:paraId="57F2B425" w14:textId="77777777" w:rsidR="0060287D" w:rsidRPr="00A95BE4" w:rsidRDefault="0060287D" w:rsidP="00D3500A">
      <w:pPr>
        <w:spacing w:line="265" w:lineRule="exact"/>
        <w:jc w:val="both"/>
        <w:textAlignment w:val="baseline"/>
        <w:rPr>
          <w:rFonts w:ascii="Calibri" w:hAnsi="Calibri" w:cs="Calibri"/>
          <w:b/>
          <w:bCs/>
        </w:rPr>
      </w:pPr>
    </w:p>
    <w:p w14:paraId="416804BA" w14:textId="77777777" w:rsidR="00E32C4F" w:rsidRPr="00A95BE4" w:rsidRDefault="00E32C4F" w:rsidP="00D3500A">
      <w:pPr>
        <w:spacing w:line="265" w:lineRule="exact"/>
        <w:jc w:val="both"/>
        <w:textAlignment w:val="baseline"/>
        <w:rPr>
          <w:rFonts w:ascii="Calibri" w:hAnsi="Calibri" w:cs="Calibri"/>
          <w:b/>
          <w:bCs/>
        </w:rPr>
      </w:pPr>
    </w:p>
    <w:p w14:paraId="3719C997" w14:textId="3963B6C9" w:rsidR="00D3500A" w:rsidRPr="00A95BE4" w:rsidRDefault="00D3500A" w:rsidP="00D3500A">
      <w:pPr>
        <w:spacing w:line="265" w:lineRule="exact"/>
        <w:jc w:val="both"/>
        <w:textAlignment w:val="baseline"/>
        <w:rPr>
          <w:rFonts w:ascii="Calibri" w:hAnsi="Calibri" w:cs="Calibri"/>
          <w:b/>
          <w:bCs/>
        </w:rPr>
      </w:pPr>
      <w:r w:rsidRPr="00A95BE4">
        <w:rPr>
          <w:rFonts w:ascii="Calibri" w:hAnsi="Calibri" w:cs="Calibri"/>
          <w:b/>
          <w:bCs/>
        </w:rPr>
        <w:t>Regres/Subrogacija / Recourse/Subrogation:</w:t>
      </w:r>
    </w:p>
    <w:p w14:paraId="7357702E" w14:textId="77777777" w:rsidR="00D3500A" w:rsidRPr="00A95BE4" w:rsidRDefault="00D3500A" w:rsidP="00D3500A">
      <w:pPr>
        <w:spacing w:line="265" w:lineRule="exact"/>
        <w:jc w:val="both"/>
        <w:textAlignment w:val="baseline"/>
        <w:rPr>
          <w:rFonts w:ascii="Calibri" w:hAnsi="Calibri" w:cs="Calibri"/>
          <w:sz w:val="22"/>
          <w:szCs w:val="22"/>
        </w:rPr>
      </w:pPr>
    </w:p>
    <w:p w14:paraId="7C779C1A" w14:textId="77777777" w:rsidR="00D3500A" w:rsidRPr="00D3500A" w:rsidRDefault="00D3500A" w:rsidP="00D3500A">
      <w:pPr>
        <w:spacing w:line="265" w:lineRule="exact"/>
        <w:jc w:val="both"/>
        <w:textAlignment w:val="baseline"/>
        <w:rPr>
          <w:rFonts w:ascii="Calibri" w:hAnsi="Calibri" w:cs="Calibri"/>
          <w:sz w:val="22"/>
          <w:szCs w:val="22"/>
        </w:rPr>
      </w:pPr>
      <w:r w:rsidRPr="00A95BE4">
        <w:rPr>
          <w:rFonts w:ascii="Calibri" w:hAnsi="Calibri" w:cs="Calibri"/>
          <w:sz w:val="22"/>
          <w:szCs w:val="22"/>
        </w:rPr>
        <w:t>Zavarovalnica ne bo uporabila pravice do subrogacije proti zavarovani osebi v povezavi z odškodninskim zahtevkom, razen v primeru, ko je ugotovljeno, da je zahtevek izključen po pogojih te police zaradi pravnomočne sodbe ali pisnega priznanja zavarovane osebe v primeru naklepa, kaznivega dejanja, nepoštenosti ali osebnega okoriščanja, zahtevek pa se nanaša na zavarovano osebo. / No rights of subrogation shall pass to the insurer against any insured unless such insured has been convicted of a deliberate criminal act or has been determined through a final non-appealable adjudication to have in fact committed a deliberate fraudulent act or obtained any profit or remuneration to which such insured was not legally entitled.</w:t>
      </w:r>
    </w:p>
    <w:p w14:paraId="13AC9A58" w14:textId="77777777" w:rsidR="00D3500A" w:rsidRPr="00D3500A" w:rsidRDefault="00D3500A" w:rsidP="00D3500A">
      <w:pPr>
        <w:spacing w:line="265" w:lineRule="exact"/>
        <w:jc w:val="both"/>
        <w:textAlignment w:val="baseline"/>
        <w:rPr>
          <w:rFonts w:ascii="Calibri" w:hAnsi="Calibri" w:cs="Calibri"/>
          <w:sz w:val="22"/>
          <w:szCs w:val="22"/>
        </w:rPr>
      </w:pPr>
    </w:p>
    <w:p w14:paraId="5FA9D00C" w14:textId="77777777" w:rsidR="00D3500A" w:rsidRPr="00D3500A" w:rsidRDefault="00D3500A" w:rsidP="00D3500A">
      <w:pPr>
        <w:spacing w:line="265" w:lineRule="exact"/>
        <w:jc w:val="both"/>
        <w:textAlignment w:val="baseline"/>
        <w:rPr>
          <w:rFonts w:ascii="Calibri" w:hAnsi="Calibri" w:cs="Calibri"/>
          <w:sz w:val="22"/>
          <w:szCs w:val="22"/>
        </w:rPr>
      </w:pPr>
    </w:p>
    <w:p w14:paraId="109F5167" w14:textId="77777777" w:rsidR="00D3500A" w:rsidRPr="00D3500A" w:rsidRDefault="00D3500A" w:rsidP="00D3500A">
      <w:pPr>
        <w:rPr>
          <w:rFonts w:ascii="Calibri" w:hAnsi="Calibri" w:cs="Calibri"/>
          <w:sz w:val="22"/>
          <w:szCs w:val="22"/>
        </w:rPr>
      </w:pPr>
    </w:p>
    <w:p w14:paraId="4B028541" w14:textId="77777777" w:rsidR="00D3500A" w:rsidRPr="00D3500A" w:rsidRDefault="00D3500A" w:rsidP="00D3500A">
      <w:pPr>
        <w:rPr>
          <w:rFonts w:ascii="Calibri" w:hAnsi="Calibri" w:cs="Calibri"/>
          <w:sz w:val="22"/>
          <w:szCs w:val="22"/>
        </w:rPr>
      </w:pPr>
    </w:p>
    <w:sectPr w:rsidR="00D3500A" w:rsidRPr="00D3500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11B43" w14:textId="77777777" w:rsidR="009E7F78" w:rsidRDefault="009E7F78" w:rsidP="00D3500A">
      <w:r>
        <w:separator/>
      </w:r>
    </w:p>
  </w:endnote>
  <w:endnote w:type="continuationSeparator" w:id="0">
    <w:p w14:paraId="733BEF36" w14:textId="77777777" w:rsidR="009E7F78" w:rsidRDefault="009E7F78" w:rsidP="00D35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8263655"/>
      <w:docPartObj>
        <w:docPartGallery w:val="Page Numbers (Bottom of Page)"/>
        <w:docPartUnique/>
      </w:docPartObj>
    </w:sdtPr>
    <w:sdtEndPr>
      <w:rPr>
        <w:rFonts w:asciiTheme="minorHAnsi" w:hAnsiTheme="minorHAnsi" w:cstheme="minorHAnsi"/>
        <w:sz w:val="22"/>
        <w:szCs w:val="22"/>
      </w:rPr>
    </w:sdtEndPr>
    <w:sdtContent>
      <w:p w14:paraId="096F3F4D" w14:textId="75D25E9E" w:rsidR="00646D9D" w:rsidRPr="00646D9D" w:rsidRDefault="00646D9D">
        <w:pPr>
          <w:pStyle w:val="Noga"/>
          <w:jc w:val="center"/>
          <w:rPr>
            <w:rFonts w:asciiTheme="minorHAnsi" w:hAnsiTheme="minorHAnsi" w:cstheme="minorHAnsi"/>
            <w:sz w:val="22"/>
            <w:szCs w:val="22"/>
          </w:rPr>
        </w:pPr>
        <w:r w:rsidRPr="00646D9D">
          <w:rPr>
            <w:rFonts w:asciiTheme="minorHAnsi" w:hAnsiTheme="minorHAnsi" w:cstheme="minorHAnsi"/>
            <w:sz w:val="22"/>
            <w:szCs w:val="22"/>
          </w:rPr>
          <w:fldChar w:fldCharType="begin"/>
        </w:r>
        <w:r w:rsidRPr="00646D9D">
          <w:rPr>
            <w:rFonts w:asciiTheme="minorHAnsi" w:hAnsiTheme="minorHAnsi" w:cstheme="minorHAnsi"/>
            <w:sz w:val="22"/>
            <w:szCs w:val="22"/>
          </w:rPr>
          <w:instrText>PAGE   \* MERGEFORMAT</w:instrText>
        </w:r>
        <w:r w:rsidRPr="00646D9D">
          <w:rPr>
            <w:rFonts w:asciiTheme="minorHAnsi" w:hAnsiTheme="minorHAnsi" w:cstheme="minorHAnsi"/>
            <w:sz w:val="22"/>
            <w:szCs w:val="22"/>
          </w:rPr>
          <w:fldChar w:fldCharType="separate"/>
        </w:r>
        <w:r w:rsidRPr="00646D9D">
          <w:rPr>
            <w:rFonts w:asciiTheme="minorHAnsi" w:hAnsiTheme="minorHAnsi" w:cstheme="minorHAnsi"/>
            <w:sz w:val="22"/>
            <w:szCs w:val="22"/>
          </w:rPr>
          <w:t>2</w:t>
        </w:r>
        <w:r w:rsidRPr="00646D9D">
          <w:rPr>
            <w:rFonts w:asciiTheme="minorHAnsi" w:hAnsiTheme="minorHAnsi" w:cstheme="minorHAnsi"/>
            <w:sz w:val="22"/>
            <w:szCs w:val="22"/>
          </w:rPr>
          <w:fldChar w:fldCharType="end"/>
        </w:r>
      </w:p>
    </w:sdtContent>
  </w:sdt>
  <w:p w14:paraId="49BF1929" w14:textId="77777777" w:rsidR="00646D9D" w:rsidRDefault="00646D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54993" w14:textId="77777777" w:rsidR="009E7F78" w:rsidRDefault="009E7F78" w:rsidP="00D3500A">
      <w:r>
        <w:separator/>
      </w:r>
    </w:p>
  </w:footnote>
  <w:footnote w:type="continuationSeparator" w:id="0">
    <w:p w14:paraId="0DAB7D45" w14:textId="77777777" w:rsidR="009E7F78" w:rsidRDefault="009E7F78" w:rsidP="00D35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851F3"/>
    <w:multiLevelType w:val="hybridMultilevel"/>
    <w:tmpl w:val="26B40C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0B289D"/>
    <w:multiLevelType w:val="hybridMultilevel"/>
    <w:tmpl w:val="A30A26B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1574BE"/>
    <w:multiLevelType w:val="hybridMultilevel"/>
    <w:tmpl w:val="51B06066"/>
    <w:lvl w:ilvl="0" w:tplc="B3CAD9CE">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83D0E8C"/>
    <w:multiLevelType w:val="hybridMultilevel"/>
    <w:tmpl w:val="7C1A6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731501"/>
    <w:multiLevelType w:val="hybridMultilevel"/>
    <w:tmpl w:val="E2B49F5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AA7399"/>
    <w:multiLevelType w:val="hybridMultilevel"/>
    <w:tmpl w:val="A7DE68EA"/>
    <w:lvl w:ilvl="0" w:tplc="04240003">
      <w:start w:val="1"/>
      <w:numFmt w:val="bullet"/>
      <w:lvlText w:val="o"/>
      <w:lvlJc w:val="left"/>
      <w:pPr>
        <w:ind w:left="1428" w:hanging="360"/>
      </w:pPr>
      <w:rPr>
        <w:rFonts w:ascii="Courier New" w:hAnsi="Courier New" w:cs="Courier New"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6" w15:restartNumberingAfterBreak="0">
    <w:nsid w:val="36895134"/>
    <w:multiLevelType w:val="hybridMultilevel"/>
    <w:tmpl w:val="87983CCC"/>
    <w:lvl w:ilvl="0" w:tplc="F4C24F74">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CB7705E"/>
    <w:multiLevelType w:val="hybridMultilevel"/>
    <w:tmpl w:val="6F1C2826"/>
    <w:lvl w:ilvl="0" w:tplc="3D94DC86">
      <w:start w:val="1"/>
      <w:numFmt w:val="upperRoman"/>
      <w:lvlText w:val="%1."/>
      <w:lvlJc w:val="left"/>
      <w:pPr>
        <w:ind w:left="720" w:hanging="720"/>
      </w:pPr>
    </w:lvl>
    <w:lvl w:ilvl="1" w:tplc="04240019">
      <w:start w:val="1"/>
      <w:numFmt w:val="lowerLetter"/>
      <w:lvlText w:val="%2."/>
      <w:lvlJc w:val="left"/>
      <w:pPr>
        <w:ind w:left="360" w:hanging="360"/>
      </w:pPr>
    </w:lvl>
    <w:lvl w:ilvl="2" w:tplc="0424001B">
      <w:start w:val="1"/>
      <w:numFmt w:val="lowerRoman"/>
      <w:lvlText w:val="%3."/>
      <w:lvlJc w:val="right"/>
      <w:pPr>
        <w:ind w:left="1080" w:hanging="180"/>
      </w:pPr>
    </w:lvl>
    <w:lvl w:ilvl="3" w:tplc="0424000F">
      <w:start w:val="1"/>
      <w:numFmt w:val="decimal"/>
      <w:lvlText w:val="%4."/>
      <w:lvlJc w:val="left"/>
      <w:pPr>
        <w:ind w:left="1800" w:hanging="360"/>
      </w:pPr>
    </w:lvl>
    <w:lvl w:ilvl="4" w:tplc="04240019">
      <w:start w:val="1"/>
      <w:numFmt w:val="lowerLetter"/>
      <w:lvlText w:val="%5."/>
      <w:lvlJc w:val="left"/>
      <w:pPr>
        <w:ind w:left="2520" w:hanging="360"/>
      </w:pPr>
    </w:lvl>
    <w:lvl w:ilvl="5" w:tplc="0424001B">
      <w:start w:val="1"/>
      <w:numFmt w:val="lowerRoman"/>
      <w:lvlText w:val="%6."/>
      <w:lvlJc w:val="right"/>
      <w:pPr>
        <w:ind w:left="3240" w:hanging="180"/>
      </w:pPr>
    </w:lvl>
    <w:lvl w:ilvl="6" w:tplc="0424000F">
      <w:start w:val="1"/>
      <w:numFmt w:val="decimal"/>
      <w:lvlText w:val="%7."/>
      <w:lvlJc w:val="left"/>
      <w:pPr>
        <w:ind w:left="3960" w:hanging="360"/>
      </w:pPr>
    </w:lvl>
    <w:lvl w:ilvl="7" w:tplc="04240019">
      <w:start w:val="1"/>
      <w:numFmt w:val="lowerLetter"/>
      <w:lvlText w:val="%8."/>
      <w:lvlJc w:val="left"/>
      <w:pPr>
        <w:ind w:left="4680" w:hanging="360"/>
      </w:pPr>
    </w:lvl>
    <w:lvl w:ilvl="8" w:tplc="0424001B">
      <w:start w:val="1"/>
      <w:numFmt w:val="lowerRoman"/>
      <w:lvlText w:val="%9."/>
      <w:lvlJc w:val="right"/>
      <w:pPr>
        <w:ind w:left="5400" w:hanging="180"/>
      </w:pPr>
    </w:lvl>
  </w:abstractNum>
  <w:abstractNum w:abstractNumId="8" w15:restartNumberingAfterBreak="0">
    <w:nsid w:val="3DA235EA"/>
    <w:multiLevelType w:val="hybridMultilevel"/>
    <w:tmpl w:val="6C0682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EA42DB0"/>
    <w:multiLevelType w:val="hybridMultilevel"/>
    <w:tmpl w:val="1CDC6EA6"/>
    <w:lvl w:ilvl="0" w:tplc="04240003">
      <w:start w:val="1"/>
      <w:numFmt w:val="bullet"/>
      <w:lvlText w:val="o"/>
      <w:lvlJc w:val="left"/>
      <w:pPr>
        <w:ind w:left="2136" w:hanging="360"/>
      </w:pPr>
      <w:rPr>
        <w:rFonts w:ascii="Courier New" w:hAnsi="Courier New" w:cs="Courier New"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10" w15:restartNumberingAfterBreak="0">
    <w:nsid w:val="52067F73"/>
    <w:multiLevelType w:val="hybridMultilevel"/>
    <w:tmpl w:val="48BE2B0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7076FBB"/>
    <w:multiLevelType w:val="hybridMultilevel"/>
    <w:tmpl w:val="692C3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940261"/>
    <w:multiLevelType w:val="hybridMultilevel"/>
    <w:tmpl w:val="6FDCE1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1640A8"/>
    <w:multiLevelType w:val="hybridMultilevel"/>
    <w:tmpl w:val="DB027B32"/>
    <w:lvl w:ilvl="0" w:tplc="04240001">
      <w:start w:val="1"/>
      <w:numFmt w:val="bullet"/>
      <w:lvlText w:val=""/>
      <w:lvlJc w:val="left"/>
      <w:pPr>
        <w:ind w:left="1287" w:hanging="360"/>
      </w:pPr>
      <w:rPr>
        <w:rFonts w:ascii="Symbol" w:hAnsi="Symbol" w:hint="default"/>
      </w:rPr>
    </w:lvl>
    <w:lvl w:ilvl="1" w:tplc="04240003">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num w:numId="1" w16cid:durableId="13966644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22047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9160835">
    <w:abstractNumId w:val="8"/>
  </w:num>
  <w:num w:numId="4" w16cid:durableId="402070608">
    <w:abstractNumId w:val="13"/>
  </w:num>
  <w:num w:numId="5" w16cid:durableId="615019833">
    <w:abstractNumId w:val="12"/>
  </w:num>
  <w:num w:numId="6" w16cid:durableId="764619891">
    <w:abstractNumId w:val="1"/>
  </w:num>
  <w:num w:numId="7" w16cid:durableId="1119295211">
    <w:abstractNumId w:val="10"/>
  </w:num>
  <w:num w:numId="8" w16cid:durableId="1232036131">
    <w:abstractNumId w:val="0"/>
  </w:num>
  <w:num w:numId="9" w16cid:durableId="524054469">
    <w:abstractNumId w:val="4"/>
  </w:num>
  <w:num w:numId="10" w16cid:durableId="1903515509">
    <w:abstractNumId w:val="6"/>
  </w:num>
  <w:num w:numId="11" w16cid:durableId="968784328">
    <w:abstractNumId w:val="2"/>
  </w:num>
  <w:num w:numId="12" w16cid:durableId="916212439">
    <w:abstractNumId w:val="11"/>
  </w:num>
  <w:num w:numId="13" w16cid:durableId="935330012">
    <w:abstractNumId w:val="3"/>
  </w:num>
  <w:num w:numId="14" w16cid:durableId="1991324483">
    <w:abstractNumId w:val="9"/>
  </w:num>
  <w:num w:numId="15" w16cid:durableId="17534300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45E"/>
    <w:rsid w:val="000059A1"/>
    <w:rsid w:val="000112D7"/>
    <w:rsid w:val="00026D6D"/>
    <w:rsid w:val="00045616"/>
    <w:rsid w:val="00050992"/>
    <w:rsid w:val="000613CE"/>
    <w:rsid w:val="000B0664"/>
    <w:rsid w:val="000B2DF2"/>
    <w:rsid w:val="000C4F18"/>
    <w:rsid w:val="000E34AC"/>
    <w:rsid w:val="000E6662"/>
    <w:rsid w:val="000F2CAE"/>
    <w:rsid w:val="00133345"/>
    <w:rsid w:val="00134A97"/>
    <w:rsid w:val="001766CD"/>
    <w:rsid w:val="001E30ED"/>
    <w:rsid w:val="001E4E71"/>
    <w:rsid w:val="001E7A6A"/>
    <w:rsid w:val="00216931"/>
    <w:rsid w:val="002362D1"/>
    <w:rsid w:val="00273F35"/>
    <w:rsid w:val="00292BB8"/>
    <w:rsid w:val="002B5864"/>
    <w:rsid w:val="002D1480"/>
    <w:rsid w:val="002F5756"/>
    <w:rsid w:val="00330441"/>
    <w:rsid w:val="00363602"/>
    <w:rsid w:val="00363E32"/>
    <w:rsid w:val="00365D14"/>
    <w:rsid w:val="00370CB4"/>
    <w:rsid w:val="003C10EC"/>
    <w:rsid w:val="003C248D"/>
    <w:rsid w:val="003C7ECC"/>
    <w:rsid w:val="003D3E20"/>
    <w:rsid w:val="003E57F5"/>
    <w:rsid w:val="003F3CB8"/>
    <w:rsid w:val="00413C6D"/>
    <w:rsid w:val="00432F83"/>
    <w:rsid w:val="004448C8"/>
    <w:rsid w:val="00454954"/>
    <w:rsid w:val="00460F9E"/>
    <w:rsid w:val="0048112C"/>
    <w:rsid w:val="004E3817"/>
    <w:rsid w:val="004F5914"/>
    <w:rsid w:val="0054233A"/>
    <w:rsid w:val="00543456"/>
    <w:rsid w:val="005C6F7F"/>
    <w:rsid w:val="0060287D"/>
    <w:rsid w:val="00612665"/>
    <w:rsid w:val="006234ED"/>
    <w:rsid w:val="00646AC2"/>
    <w:rsid w:val="00646D9D"/>
    <w:rsid w:val="006526E0"/>
    <w:rsid w:val="006B0217"/>
    <w:rsid w:val="006F2B9B"/>
    <w:rsid w:val="0070445D"/>
    <w:rsid w:val="00705DEA"/>
    <w:rsid w:val="007223B6"/>
    <w:rsid w:val="007237C2"/>
    <w:rsid w:val="00732EAF"/>
    <w:rsid w:val="0073602E"/>
    <w:rsid w:val="00752584"/>
    <w:rsid w:val="00752D4E"/>
    <w:rsid w:val="00755CE5"/>
    <w:rsid w:val="00765B61"/>
    <w:rsid w:val="00777EEB"/>
    <w:rsid w:val="007B6412"/>
    <w:rsid w:val="007E2DA7"/>
    <w:rsid w:val="007F3D78"/>
    <w:rsid w:val="008114FE"/>
    <w:rsid w:val="00812BD8"/>
    <w:rsid w:val="00823DD6"/>
    <w:rsid w:val="0084195E"/>
    <w:rsid w:val="00841EC7"/>
    <w:rsid w:val="00843C3C"/>
    <w:rsid w:val="00863013"/>
    <w:rsid w:val="00871F68"/>
    <w:rsid w:val="00897C83"/>
    <w:rsid w:val="008A2A20"/>
    <w:rsid w:val="008E71FF"/>
    <w:rsid w:val="00930C2A"/>
    <w:rsid w:val="00945127"/>
    <w:rsid w:val="009753DE"/>
    <w:rsid w:val="009E7F78"/>
    <w:rsid w:val="00A06B80"/>
    <w:rsid w:val="00A244D1"/>
    <w:rsid w:val="00A376D8"/>
    <w:rsid w:val="00A56CE5"/>
    <w:rsid w:val="00A63006"/>
    <w:rsid w:val="00A72AA4"/>
    <w:rsid w:val="00A91C15"/>
    <w:rsid w:val="00A951EA"/>
    <w:rsid w:val="00A95BE4"/>
    <w:rsid w:val="00AC3E90"/>
    <w:rsid w:val="00AC441E"/>
    <w:rsid w:val="00B07A81"/>
    <w:rsid w:val="00B10999"/>
    <w:rsid w:val="00B12215"/>
    <w:rsid w:val="00B16EBC"/>
    <w:rsid w:val="00B35BF7"/>
    <w:rsid w:val="00B838B3"/>
    <w:rsid w:val="00B9245E"/>
    <w:rsid w:val="00B959AA"/>
    <w:rsid w:val="00BB2DB5"/>
    <w:rsid w:val="00BB6A4C"/>
    <w:rsid w:val="00BC6750"/>
    <w:rsid w:val="00BD45AA"/>
    <w:rsid w:val="00C0012D"/>
    <w:rsid w:val="00C05D00"/>
    <w:rsid w:val="00CA0004"/>
    <w:rsid w:val="00CB28AD"/>
    <w:rsid w:val="00CB2F89"/>
    <w:rsid w:val="00CC4920"/>
    <w:rsid w:val="00CE0816"/>
    <w:rsid w:val="00CE79F4"/>
    <w:rsid w:val="00CF41F1"/>
    <w:rsid w:val="00D322DA"/>
    <w:rsid w:val="00D3500A"/>
    <w:rsid w:val="00D55699"/>
    <w:rsid w:val="00D81DF1"/>
    <w:rsid w:val="00D942EF"/>
    <w:rsid w:val="00DE733F"/>
    <w:rsid w:val="00DF4C31"/>
    <w:rsid w:val="00E0678B"/>
    <w:rsid w:val="00E10594"/>
    <w:rsid w:val="00E23C03"/>
    <w:rsid w:val="00E305DB"/>
    <w:rsid w:val="00E32C4F"/>
    <w:rsid w:val="00E61462"/>
    <w:rsid w:val="00E81CEA"/>
    <w:rsid w:val="00E920A7"/>
    <w:rsid w:val="00EB20E8"/>
    <w:rsid w:val="00EB2DC3"/>
    <w:rsid w:val="00EC15ED"/>
    <w:rsid w:val="00EC364F"/>
    <w:rsid w:val="00ED265A"/>
    <w:rsid w:val="00EE018B"/>
    <w:rsid w:val="00EE3A30"/>
    <w:rsid w:val="00F004E6"/>
    <w:rsid w:val="00F23E89"/>
    <w:rsid w:val="00F35A6D"/>
    <w:rsid w:val="00F412E2"/>
    <w:rsid w:val="00F66D85"/>
    <w:rsid w:val="00F75C7C"/>
    <w:rsid w:val="00F92951"/>
    <w:rsid w:val="00FA06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88D67"/>
  <w15:chartTrackingRefBased/>
  <w15:docId w15:val="{3085363E-EF0E-4E8C-96EC-C1546DE9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245E"/>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avaden"/>
    <w:next w:val="Navaden"/>
    <w:link w:val="Naslov1Znak"/>
    <w:uiPriority w:val="99"/>
    <w:qFormat/>
    <w:rsid w:val="00B9245E"/>
    <w:pPr>
      <w:keepNext/>
      <w:spacing w:before="240" w:after="60"/>
      <w:outlineLvl w:val="0"/>
    </w:pPr>
    <w:rPr>
      <w:rFonts w:ascii="Arial" w:hAnsi="Arial" w:cs="Arial"/>
      <w:b/>
      <w:bCs/>
      <w:kern w:val="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9245E"/>
    <w:rPr>
      <w:rFonts w:ascii="Arial" w:eastAsia="Times New Roman" w:hAnsi="Arial" w:cs="Arial"/>
      <w:b/>
      <w:bCs/>
      <w:kern w:val="2"/>
      <w:sz w:val="32"/>
      <w:szCs w:val="32"/>
      <w:lang w:eastAsia="ar-SA"/>
    </w:rPr>
  </w:style>
  <w:style w:type="paragraph" w:styleId="Brezrazmikov">
    <w:name w:val="No Spacing"/>
    <w:uiPriority w:val="1"/>
    <w:qFormat/>
    <w:rsid w:val="00B9245E"/>
    <w:pPr>
      <w:suppressAutoHyphens/>
      <w:spacing w:after="0" w:line="240" w:lineRule="auto"/>
    </w:pPr>
    <w:rPr>
      <w:rFonts w:ascii="Times New Roman" w:eastAsia="Times New Roman" w:hAnsi="Times New Roman" w:cs="Times New Roman"/>
      <w:sz w:val="24"/>
      <w:szCs w:val="24"/>
      <w:lang w:eastAsia="ar-SA"/>
    </w:rPr>
  </w:style>
  <w:style w:type="character" w:customStyle="1" w:styleId="OdstavekseznamaZnak">
    <w:name w:val="Odstavek seznama Znak"/>
    <w:link w:val="Odstavekseznama"/>
    <w:uiPriority w:val="34"/>
    <w:locked/>
    <w:rsid w:val="00B9245E"/>
    <w:rPr>
      <w:rFonts w:ascii="Times New Roman" w:eastAsia="Times New Roman" w:hAnsi="Times New Roman" w:cs="Times New Roman"/>
      <w:sz w:val="24"/>
      <w:szCs w:val="24"/>
      <w:lang w:eastAsia="ar-SA"/>
    </w:rPr>
  </w:style>
  <w:style w:type="paragraph" w:styleId="Odstavekseznama">
    <w:name w:val="List Paragraph"/>
    <w:basedOn w:val="Navaden"/>
    <w:link w:val="OdstavekseznamaZnak"/>
    <w:uiPriority w:val="34"/>
    <w:qFormat/>
    <w:rsid w:val="00B9245E"/>
    <w:pPr>
      <w:ind w:left="720"/>
      <w:contextualSpacing/>
    </w:pPr>
  </w:style>
  <w:style w:type="paragraph" w:customStyle="1" w:styleId="BodyText22">
    <w:name w:val="Body Text 22"/>
    <w:basedOn w:val="Navaden"/>
    <w:uiPriority w:val="99"/>
    <w:rsid w:val="00B9245E"/>
    <w:pPr>
      <w:ind w:left="360"/>
      <w:jc w:val="both"/>
    </w:pPr>
    <w:rPr>
      <w:rFonts w:ascii="Arial" w:hAnsi="Arial"/>
      <w:sz w:val="22"/>
      <w:szCs w:val="20"/>
      <w:lang w:val="en-US"/>
    </w:rPr>
  </w:style>
  <w:style w:type="paragraph" w:styleId="Sprotnaopomba-besedilo">
    <w:name w:val="footnote text"/>
    <w:basedOn w:val="Navaden"/>
    <w:link w:val="Sprotnaopomba-besediloZnak"/>
    <w:uiPriority w:val="99"/>
    <w:semiHidden/>
    <w:unhideWhenUsed/>
    <w:rsid w:val="00D3500A"/>
    <w:pPr>
      <w:suppressAutoHyphens w:val="0"/>
    </w:pPr>
    <w:rPr>
      <w:rFonts w:asciiTheme="minorHAnsi" w:eastAsiaTheme="minorHAnsi" w:hAnsiTheme="minorHAnsi" w:cstheme="minorBidi"/>
      <w:sz w:val="20"/>
      <w:szCs w:val="20"/>
      <w:lang w:eastAsia="en-US"/>
    </w:rPr>
  </w:style>
  <w:style w:type="character" w:customStyle="1" w:styleId="Sprotnaopomba-besediloZnak">
    <w:name w:val="Sprotna opomba - besedilo Znak"/>
    <w:basedOn w:val="Privzetapisavaodstavka"/>
    <w:link w:val="Sprotnaopomba-besedilo"/>
    <w:uiPriority w:val="99"/>
    <w:semiHidden/>
    <w:rsid w:val="00D3500A"/>
    <w:rPr>
      <w:sz w:val="20"/>
      <w:szCs w:val="20"/>
    </w:rPr>
  </w:style>
  <w:style w:type="character" w:styleId="Sprotnaopomba-sklic">
    <w:name w:val="footnote reference"/>
    <w:basedOn w:val="Privzetapisavaodstavka"/>
    <w:uiPriority w:val="99"/>
    <w:unhideWhenUsed/>
    <w:rsid w:val="00D3500A"/>
    <w:rPr>
      <w:vertAlign w:val="superscript"/>
    </w:rPr>
  </w:style>
  <w:style w:type="paragraph" w:styleId="Glava">
    <w:name w:val="header"/>
    <w:basedOn w:val="Navaden"/>
    <w:link w:val="GlavaZnak"/>
    <w:uiPriority w:val="99"/>
    <w:unhideWhenUsed/>
    <w:rsid w:val="00732EAF"/>
    <w:pPr>
      <w:tabs>
        <w:tab w:val="center" w:pos="4536"/>
        <w:tab w:val="right" w:pos="9072"/>
      </w:tabs>
    </w:pPr>
  </w:style>
  <w:style w:type="character" w:customStyle="1" w:styleId="GlavaZnak">
    <w:name w:val="Glava Znak"/>
    <w:basedOn w:val="Privzetapisavaodstavka"/>
    <w:link w:val="Glava"/>
    <w:uiPriority w:val="99"/>
    <w:rsid w:val="00732EAF"/>
    <w:rPr>
      <w:rFonts w:ascii="Times New Roman" w:eastAsia="Times New Roman" w:hAnsi="Times New Roman" w:cs="Times New Roman"/>
      <w:sz w:val="24"/>
      <w:szCs w:val="24"/>
      <w:lang w:eastAsia="ar-SA"/>
    </w:rPr>
  </w:style>
  <w:style w:type="paragraph" w:styleId="Noga">
    <w:name w:val="footer"/>
    <w:basedOn w:val="Navaden"/>
    <w:link w:val="NogaZnak"/>
    <w:uiPriority w:val="99"/>
    <w:unhideWhenUsed/>
    <w:rsid w:val="00732EAF"/>
    <w:pPr>
      <w:tabs>
        <w:tab w:val="center" w:pos="4536"/>
        <w:tab w:val="right" w:pos="9072"/>
      </w:tabs>
    </w:pPr>
  </w:style>
  <w:style w:type="character" w:customStyle="1" w:styleId="NogaZnak">
    <w:name w:val="Noga Znak"/>
    <w:basedOn w:val="Privzetapisavaodstavka"/>
    <w:link w:val="Noga"/>
    <w:uiPriority w:val="99"/>
    <w:rsid w:val="00732EAF"/>
    <w:rPr>
      <w:rFonts w:ascii="Times New Roman" w:eastAsia="Times New Roman" w:hAnsi="Times New Roman" w:cs="Times New Roman"/>
      <w:sz w:val="24"/>
      <w:szCs w:val="24"/>
      <w:lang w:eastAsia="ar-SA"/>
    </w:rPr>
  </w:style>
  <w:style w:type="paragraph" w:styleId="Revizija">
    <w:name w:val="Revision"/>
    <w:hidden/>
    <w:uiPriority w:val="99"/>
    <w:semiHidden/>
    <w:rsid w:val="000112D7"/>
    <w:pPr>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37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3232</Words>
  <Characters>18427</Characters>
  <Application>Microsoft Office Word</Application>
  <DocSecurity>4</DocSecurity>
  <Lines>153</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Kovacevic</dc:creator>
  <cp:keywords/>
  <dc:description/>
  <cp:lastModifiedBy>Arijana Breznik</cp:lastModifiedBy>
  <cp:revision>2</cp:revision>
  <cp:lastPrinted>2025-07-15T09:05:00Z</cp:lastPrinted>
  <dcterms:created xsi:type="dcterms:W3CDTF">2026-07-06T13:26:00Z</dcterms:created>
  <dcterms:modified xsi:type="dcterms:W3CDTF">2026-07-06T13:26:00Z</dcterms:modified>
</cp:coreProperties>
</file>